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A9" w:rsidRDefault="006877A9" w:rsidP="00687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A9">
        <w:rPr>
          <w:rFonts w:ascii="Times New Roman" w:hAnsi="Times New Roman" w:cs="Times New Roman"/>
          <w:b/>
          <w:sz w:val="24"/>
          <w:szCs w:val="24"/>
        </w:rPr>
        <w:t>Информация о работе Ресурсного центра «Инженерный класс»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7A9" w:rsidRPr="006877A9" w:rsidRDefault="006877A9" w:rsidP="00687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2017-2018 учебный год</w:t>
      </w:r>
    </w:p>
    <w:p w:rsidR="006877A9" w:rsidRPr="006877A9" w:rsidRDefault="006877A9" w:rsidP="006877A9">
      <w:pPr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1. Цели, задачи работы площадки.</w:t>
      </w:r>
    </w:p>
    <w:p w:rsidR="006877A9" w:rsidRPr="006877A9" w:rsidRDefault="006877A9" w:rsidP="006877A9">
      <w:pPr>
        <w:pStyle w:val="a6"/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i/>
        </w:rPr>
      </w:pPr>
      <w:r w:rsidRPr="006877A9">
        <w:t xml:space="preserve">Проведение каждым участником образовательной деятельности текущего и рубежного </w:t>
      </w:r>
      <w:r w:rsidRPr="006877A9">
        <w:rPr>
          <w:i/>
        </w:rPr>
        <w:t>самоанализа</w:t>
      </w:r>
      <w:r w:rsidRPr="006877A9">
        <w:t>, обеспечение рефлексивного подхода в продвижении учащихся по индивидуальным образовательным маршрутам.</w:t>
      </w:r>
    </w:p>
    <w:p w:rsidR="006877A9" w:rsidRPr="006877A9" w:rsidRDefault="006877A9" w:rsidP="006877A9">
      <w:pPr>
        <w:pStyle w:val="a6"/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i/>
        </w:rPr>
      </w:pPr>
      <w:r w:rsidRPr="006877A9">
        <w:t xml:space="preserve">Проведение ежегодного </w:t>
      </w:r>
      <w:r w:rsidRPr="006877A9">
        <w:rPr>
          <w:i/>
        </w:rPr>
        <w:t xml:space="preserve">проблемно-ориентированного анализа </w:t>
      </w:r>
      <w:r w:rsidRPr="006877A9">
        <w:t>с позиции соответствия достигнутых результатов целям образовательной программы специализированного инженерного класса и программы развития школы, отражение результатов в публичном докладе директора.</w:t>
      </w:r>
    </w:p>
    <w:p w:rsidR="006877A9" w:rsidRPr="006877A9" w:rsidRDefault="006877A9" w:rsidP="006877A9">
      <w:pPr>
        <w:pStyle w:val="a6"/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i/>
        </w:rPr>
      </w:pPr>
      <w:r w:rsidRPr="006877A9">
        <w:t xml:space="preserve">Проведение </w:t>
      </w:r>
      <w:r w:rsidRPr="006877A9">
        <w:rPr>
          <w:i/>
        </w:rPr>
        <w:t>внешней экспертизы</w:t>
      </w:r>
      <w:r w:rsidRPr="006877A9">
        <w:t xml:space="preserve"> качества образования учащихся специализированных инженерных классов.</w:t>
      </w:r>
    </w:p>
    <w:p w:rsidR="006877A9" w:rsidRPr="006877A9" w:rsidRDefault="006877A9" w:rsidP="006877A9">
      <w:pPr>
        <w:pStyle w:val="a6"/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i/>
        </w:rPr>
      </w:pPr>
      <w:r w:rsidRPr="006877A9">
        <w:t xml:space="preserve">Проведение </w:t>
      </w:r>
      <w:r w:rsidRPr="006877A9">
        <w:rPr>
          <w:i/>
        </w:rPr>
        <w:t>открытых мероприятий</w:t>
      </w:r>
      <w:r w:rsidRPr="006877A9">
        <w:t>, направленных на презентацию опыта работы педагогического коллектива школы в новых реалиях.</w:t>
      </w:r>
    </w:p>
    <w:p w:rsidR="006877A9" w:rsidRPr="006877A9" w:rsidRDefault="006877A9" w:rsidP="00687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7A9" w:rsidRPr="006877A9" w:rsidRDefault="006877A9" w:rsidP="00687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2. Количество проведенных мероприятий - семинаров, презентаций, открытых занятий, мониторингов, публикаций в СМИ и др. </w:t>
      </w:r>
    </w:p>
    <w:p w:rsidR="006877A9" w:rsidRPr="006877A9" w:rsidRDefault="006877A9" w:rsidP="00687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Обеспечена деятельность ресурсного центра «Инженерный класс» согласно Положению о ресурсных центрах на базе образовательных организаций, в соответствии с приказом Управления образования №414 от 07.09.2017 «О работе ресурсных центров в 2017 – 2018 учебном году», приказа директора школы от 25.09.2017 №503 «Об утверждении плана – графика Ресурсного центра «Инженерный класс».</w:t>
      </w:r>
    </w:p>
    <w:p w:rsidR="006877A9" w:rsidRPr="006877A9" w:rsidRDefault="006877A9" w:rsidP="00687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Проведена работа на базе МБОУ СОШ №6 по направлениям:</w:t>
      </w:r>
    </w:p>
    <w:p w:rsidR="006877A9" w:rsidRPr="006877A9" w:rsidRDefault="006877A9" w:rsidP="006877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7A9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педагогическая  и внеурочная деятельность.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Организация городского профессионального форума «Человек и техника» с привлечением социальных партнеров состоялась 08 декабря 2017 года.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 Организация семинара «Современный урок: новые возможности и метапредметные результаты» 22 ноября 2017 года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 Организация городского фестиваля педагогических идей «педагогическая находка» с организацией направления «Взгляд в будущее» с развитием инженерного мышления (на секции приняло участие 17 педагогов ОУ)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 Участие во Всероссийской олимпиаде школьников по физике, математике (8 класс 1 место по физике, 3 место по математике, 9 класс 3 место по физике), во всероссийских чемпионатах по физике, математике, Международной олимпиаде по основам наук  (3 диплома </w:t>
      </w:r>
      <w:r w:rsidRPr="006877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77A9">
        <w:rPr>
          <w:rFonts w:ascii="Times New Roman" w:hAnsi="Times New Roman" w:cs="Times New Roman"/>
          <w:sz w:val="24"/>
          <w:szCs w:val="24"/>
        </w:rPr>
        <w:t>-</w:t>
      </w:r>
      <w:r w:rsidRPr="006877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77A9">
        <w:rPr>
          <w:rFonts w:ascii="Times New Roman" w:hAnsi="Times New Roman" w:cs="Times New Roman"/>
          <w:sz w:val="24"/>
          <w:szCs w:val="24"/>
        </w:rPr>
        <w:t xml:space="preserve"> степени по математике)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Организация клубов для учащихся школ города:</w:t>
      </w:r>
    </w:p>
    <w:p w:rsidR="006877A9" w:rsidRPr="006877A9" w:rsidRDefault="006877A9" w:rsidP="006877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A9">
        <w:rPr>
          <w:rFonts w:ascii="Times New Roman" w:eastAsia="Calibri" w:hAnsi="Times New Roman" w:cs="Times New Roman"/>
          <w:sz w:val="24"/>
          <w:szCs w:val="24"/>
        </w:rPr>
        <w:t>Клуб «математическое моделирование» для учащихся 7-8 классов (педагог Заикина Н.А.)</w:t>
      </w:r>
    </w:p>
    <w:p w:rsidR="006877A9" w:rsidRPr="006877A9" w:rsidRDefault="006877A9" w:rsidP="006877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A9">
        <w:rPr>
          <w:rFonts w:ascii="Times New Roman" w:eastAsia="Calibri" w:hAnsi="Times New Roman" w:cs="Times New Roman"/>
          <w:sz w:val="24"/>
          <w:szCs w:val="24"/>
        </w:rPr>
        <w:t>Клуб «Основы электротехники» для учащихся 7-8 классов (педагог Антонов А.Н.)</w:t>
      </w:r>
    </w:p>
    <w:p w:rsidR="006877A9" w:rsidRPr="006877A9" w:rsidRDefault="006877A9" w:rsidP="006877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A9">
        <w:rPr>
          <w:rFonts w:ascii="Times New Roman" w:eastAsia="Calibri" w:hAnsi="Times New Roman" w:cs="Times New Roman"/>
          <w:sz w:val="24"/>
          <w:szCs w:val="24"/>
        </w:rPr>
        <w:t xml:space="preserve">Клуб «Развитие пространственного мышления» для учащихся 9-11 классов (педагог Судакова Н.Ю.)  </w:t>
      </w:r>
    </w:p>
    <w:p w:rsidR="006877A9" w:rsidRPr="006877A9" w:rsidRDefault="006877A9" w:rsidP="006877A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A9">
        <w:rPr>
          <w:rFonts w:ascii="Times New Roman" w:eastAsia="Calibri" w:hAnsi="Times New Roman" w:cs="Times New Roman"/>
          <w:sz w:val="24"/>
          <w:szCs w:val="24"/>
        </w:rPr>
        <w:t>Клуб «Развитие инженерного мышления» для учащихся 9-11 классов (педагог Хиневич Д.А.)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«Энергетический класс» (проведение занятий, 2 полигона в рамках сетевой лаборатории «Разновозрастной инженерный класс «Ньютон» с учащимися города, участие в метапредметной олимпиаде)</w:t>
      </w:r>
    </w:p>
    <w:p w:rsidR="006877A9" w:rsidRPr="006877A9" w:rsidRDefault="006877A9" w:rsidP="006877A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7A9" w:rsidRPr="006877A9" w:rsidRDefault="006877A9" w:rsidP="006877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7A9">
        <w:rPr>
          <w:rFonts w:ascii="Times New Roman" w:hAnsi="Times New Roman" w:cs="Times New Roman"/>
          <w:b/>
          <w:sz w:val="24"/>
          <w:szCs w:val="24"/>
        </w:rPr>
        <w:lastRenderedPageBreak/>
        <w:t>Повышение педагогического мастерства учителей профильного (инженерного) класса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 Участие в проектировочном семинаре «Событийность в образовании» </w:t>
      </w:r>
      <w:proofErr w:type="gramStart"/>
      <w:r w:rsidRPr="006877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77A9">
        <w:rPr>
          <w:rFonts w:ascii="Times New Roman" w:hAnsi="Times New Roman" w:cs="Times New Roman"/>
          <w:sz w:val="24"/>
          <w:szCs w:val="24"/>
        </w:rPr>
        <w:t>. Красноярск (1 педагог)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 Организация корпоративного обучения по проблемно – творческим лабораториям «Формирующее оценивание», «Проектное обучение».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 Обучение на курсах повышения квалификации (4 педагога математики, 2 педагога физики)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Участие в международном форуме лидеров образования </w:t>
      </w:r>
      <w:proofErr w:type="gramStart"/>
      <w:r w:rsidRPr="006877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77A9">
        <w:rPr>
          <w:rFonts w:ascii="Times New Roman" w:hAnsi="Times New Roman" w:cs="Times New Roman"/>
          <w:sz w:val="24"/>
          <w:szCs w:val="24"/>
        </w:rPr>
        <w:t>. Екатеринбург (2 педагога).</w:t>
      </w:r>
    </w:p>
    <w:p w:rsidR="006877A9" w:rsidRPr="006877A9" w:rsidRDefault="006877A9" w:rsidP="006877A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7A9" w:rsidRPr="006877A9" w:rsidRDefault="006877A9" w:rsidP="006877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7A9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 Организация элективных курсов по субботам «Основы технического творчества» (педагог Бахмат С.А.) и «Основы инженерной деятельности» (педагог Чинякин В.И.) с привлечением специалистов Урайского профессионального колледж</w:t>
      </w:r>
      <w:proofErr w:type="gramStart"/>
      <w:r w:rsidRPr="006877A9">
        <w:rPr>
          <w:rFonts w:ascii="Times New Roman" w:hAnsi="Times New Roman" w:cs="Times New Roman"/>
          <w:sz w:val="24"/>
          <w:szCs w:val="24"/>
        </w:rPr>
        <w:t>а и ООО</w:t>
      </w:r>
      <w:proofErr w:type="gramEnd"/>
      <w:r w:rsidRPr="006877A9">
        <w:rPr>
          <w:rFonts w:ascii="Times New Roman" w:hAnsi="Times New Roman" w:cs="Times New Roman"/>
          <w:sz w:val="24"/>
          <w:szCs w:val="24"/>
        </w:rPr>
        <w:t xml:space="preserve"> «Урай НПО – Сервис» для учащихся 10-11 классов инженерного профиля.</w:t>
      </w:r>
    </w:p>
    <w:p w:rsidR="006877A9" w:rsidRPr="006877A9" w:rsidRDefault="006877A9" w:rsidP="006877A9">
      <w:pPr>
        <w:spacing w:after="0" w:line="240" w:lineRule="auto"/>
        <w:ind w:left="72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Организация курса робототехники. Технопарк составляет –  18 наборов для конструирования, 2 станка с ЧПУ</w:t>
      </w:r>
      <w:proofErr w:type="gramStart"/>
      <w:r w:rsidRPr="006877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877A9">
        <w:rPr>
          <w:rFonts w:ascii="Times New Roman" w:hAnsi="Times New Roman" w:cs="Times New Roman"/>
          <w:sz w:val="24"/>
          <w:szCs w:val="24"/>
        </w:rPr>
        <w:t xml:space="preserve"> 2017 – 2018 учебном году открыты 4 группы (48 учащихся) 5-6 и 10 классов (педагоги Хиневич Д.А., Кирамов Ф.Ф.). Учащиеся приняли участие в городском профессиональном форуме «Человек и техника» (декабрь 2017 г.) и Форуме «Урай – наш общий дом» (декабрь 2017 г.).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 Организация практических работ в рамках проекта «Энергетический класс» в рамках клуба «Основы электротехники» и сетевой лаборатории «Разновозрастной инженерный класс «Ньютон» для учащихся 8 классов (педагог Антонов А.Н.) и клуба «Математическое моделирование» для обучающихся  8 классов (педагог Заикина Н.А.)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 Проведение нестандартных форм интерактивных мероприятий, таких как полигон в рамках метапредметной олимпиады 6 классы (2 мероприятия октябрь,  декабрь 2017 г.)</w:t>
      </w:r>
    </w:p>
    <w:p w:rsidR="006877A9" w:rsidRPr="006877A9" w:rsidRDefault="006877A9" w:rsidP="006877A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Участие в муниципальном этапе окружного конкурса «Молодой изобретатель» 8 ноября 2017 г. (</w:t>
      </w:r>
      <w:r w:rsidRPr="006877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77A9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6877A9" w:rsidRPr="006877A9" w:rsidRDefault="006877A9" w:rsidP="00687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Статья в журнал «Образование Югории» по теме «Формирование инженерного мышления в условиях практико – ориентированного обучения».</w:t>
      </w:r>
    </w:p>
    <w:p w:rsidR="006877A9" w:rsidRP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3.  Результаты мониторингов (до начала апробации, промежуточный этап, итоговый этап).</w:t>
      </w:r>
      <w:r w:rsidRPr="006877A9">
        <w:rPr>
          <w:rFonts w:ascii="Times New Roman" w:hAnsi="Times New Roman" w:cs="Times New Roman"/>
          <w:b/>
          <w:sz w:val="24"/>
          <w:szCs w:val="24"/>
        </w:rPr>
        <w:t xml:space="preserve"> Психолого – педагогическое сопровождение.</w:t>
      </w:r>
    </w:p>
    <w:p w:rsidR="006877A9" w:rsidRPr="006877A9" w:rsidRDefault="006877A9" w:rsidP="0068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Проведена диагностика учащихся 10-11 классов (определение уровня когнитивного, ценностно – мотивационного и операционального компонента и по предпочтения техническим профессиям). По итогам проведенной диагностики можно сделать вывод: при выстраивании индивидуального маршрута учащихся 10-11 классов необходимо обратить внимание: в первую очередь на формирование характера мышления (инженерного мышления) с 1 класса, организация более высокого уровня притязаний, характеризующийся стремлением к достижению </w:t>
      </w:r>
      <w:hyperlink r:id="rId5" w:tooltip="Цель" w:history="1">
        <w:r w:rsidRPr="006877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цели</w:t>
        </w:r>
      </w:hyperlink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степени сложности, на которую человек считает себя способным.</w:t>
      </w:r>
    </w:p>
    <w:p w:rsidR="006877A9" w:rsidRP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2.  Проведены семинары – практикумы педагогов – психологов с учащимися инженерного и энергетического класса по профориентации (4 занятия)</w:t>
      </w:r>
    </w:p>
    <w:p w:rsidR="006877A9" w:rsidRPr="006877A9" w:rsidRDefault="006877A9" w:rsidP="006877A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A9" w:rsidRP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7A9">
        <w:rPr>
          <w:rFonts w:ascii="Times New Roman" w:hAnsi="Times New Roman" w:cs="Times New Roman"/>
          <w:b/>
          <w:sz w:val="24"/>
          <w:szCs w:val="24"/>
        </w:rPr>
        <w:t xml:space="preserve">Контрольно – оценочная деятельность </w:t>
      </w:r>
    </w:p>
    <w:p w:rsidR="006877A9" w:rsidRPr="006877A9" w:rsidRDefault="006877A9" w:rsidP="00687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1. Проведение итоговой диагностики</w:t>
      </w:r>
    </w:p>
    <w:p w:rsidR="006877A9" w:rsidRPr="006877A9" w:rsidRDefault="006877A9" w:rsidP="006877A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i/>
          <w:sz w:val="24"/>
          <w:szCs w:val="24"/>
        </w:rPr>
        <w:t>Итоги диагностики выпускников 11 классов</w:t>
      </w:r>
      <w:r w:rsidRPr="006877A9">
        <w:rPr>
          <w:rFonts w:ascii="Times New Roman" w:hAnsi="Times New Roman" w:cs="Times New Roman"/>
          <w:sz w:val="24"/>
          <w:szCs w:val="24"/>
        </w:rPr>
        <w:t xml:space="preserve"> (по диагностическому инструментарию ТюмГУ авторы Барменкова В.В., Видт И.Е., Загвязинский Э.В.)</w:t>
      </w:r>
    </w:p>
    <w:p w:rsidR="006877A9" w:rsidRPr="006877A9" w:rsidRDefault="006877A9" w:rsidP="006877A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74"/>
        <w:gridCol w:w="2320"/>
        <w:gridCol w:w="1417"/>
        <w:gridCol w:w="1701"/>
        <w:gridCol w:w="1525"/>
      </w:tblGrid>
      <w:tr w:rsidR="006877A9" w:rsidRPr="006877A9" w:rsidTr="00C35CAF">
        <w:tc>
          <w:tcPr>
            <w:tcW w:w="4394" w:type="dxa"/>
            <w:gridSpan w:val="2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качеств</w:t>
            </w:r>
          </w:p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(первая цифра в процентах, в скобках абсолютная)</w:t>
            </w:r>
          </w:p>
        </w:tc>
      </w:tr>
      <w:tr w:rsidR="006877A9" w:rsidRPr="006877A9" w:rsidTr="00C35CAF">
        <w:tc>
          <w:tcPr>
            <w:tcW w:w="2074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877A9" w:rsidRPr="006877A9" w:rsidTr="00C35CAF">
        <w:tc>
          <w:tcPr>
            <w:tcW w:w="2074" w:type="dxa"/>
            <w:vMerge w:val="restart"/>
          </w:tcPr>
          <w:p w:rsidR="006877A9" w:rsidRPr="006877A9" w:rsidRDefault="006877A9" w:rsidP="00C3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1. когнитивный</w:t>
            </w:r>
          </w:p>
          <w:p w:rsidR="006877A9" w:rsidRPr="006877A9" w:rsidRDefault="006877A9" w:rsidP="00C3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1.1 познавательная активность</w:t>
            </w: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57,1% (4)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42,9% (3)</w:t>
            </w:r>
          </w:p>
        </w:tc>
      </w:tr>
      <w:tr w:rsidR="006877A9" w:rsidRPr="006877A9" w:rsidTr="00C35CAF">
        <w:tc>
          <w:tcPr>
            <w:tcW w:w="2074" w:type="dxa"/>
            <w:vMerge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1.2 вербальный интеллект</w:t>
            </w: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1% (0)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92%(7)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7% (0)</w:t>
            </w:r>
          </w:p>
        </w:tc>
      </w:tr>
      <w:tr w:rsidR="006877A9" w:rsidRPr="006877A9" w:rsidTr="00C35CAF">
        <w:tc>
          <w:tcPr>
            <w:tcW w:w="2074" w:type="dxa"/>
            <w:vMerge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1.3 качества самопрезентации</w:t>
            </w: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12,5% (2)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73% (3)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14,5% (2)</w:t>
            </w:r>
          </w:p>
        </w:tc>
      </w:tr>
      <w:tr w:rsidR="006877A9" w:rsidRPr="006877A9" w:rsidTr="00C35CAF">
        <w:tc>
          <w:tcPr>
            <w:tcW w:w="2074" w:type="dxa"/>
            <w:vMerge w:val="restart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2. ценностно – мотивационный компонент</w:t>
            </w: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2.1 социальный статус</w:t>
            </w: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71,5% (5)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28,5% (2)</w:t>
            </w:r>
          </w:p>
        </w:tc>
      </w:tr>
      <w:tr w:rsidR="006877A9" w:rsidRPr="006877A9" w:rsidTr="00C35CAF">
        <w:tc>
          <w:tcPr>
            <w:tcW w:w="2074" w:type="dxa"/>
            <w:vMerge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2.2 тип социализации</w:t>
            </w: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86,4% (6)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13,6% (1)</w:t>
            </w:r>
          </w:p>
        </w:tc>
      </w:tr>
      <w:tr w:rsidR="006877A9" w:rsidRPr="006877A9" w:rsidTr="00C35CAF">
        <w:tc>
          <w:tcPr>
            <w:tcW w:w="2074" w:type="dxa"/>
            <w:vMerge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2.3 уровень притязаний</w:t>
            </w: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42,8% (3)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43% (3)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14,2 (1)</w:t>
            </w:r>
          </w:p>
        </w:tc>
      </w:tr>
      <w:tr w:rsidR="006877A9" w:rsidRPr="006877A9" w:rsidTr="00C35CAF">
        <w:tc>
          <w:tcPr>
            <w:tcW w:w="2074" w:type="dxa"/>
            <w:vMerge w:val="restart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3. операциональный компонент</w:t>
            </w: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3.1 способность к самоорганизации</w:t>
            </w: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100% (7)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</w:tr>
      <w:tr w:rsidR="006877A9" w:rsidRPr="006877A9" w:rsidTr="00C35CAF">
        <w:tc>
          <w:tcPr>
            <w:tcW w:w="2074" w:type="dxa"/>
            <w:vMerge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3.2 характер мышления</w:t>
            </w: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14,2 (6)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85,8% (1)</w:t>
            </w:r>
          </w:p>
        </w:tc>
      </w:tr>
      <w:tr w:rsidR="006877A9" w:rsidRPr="006877A9" w:rsidTr="00C35CAF">
        <w:tc>
          <w:tcPr>
            <w:tcW w:w="2074" w:type="dxa"/>
            <w:vMerge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877A9" w:rsidRPr="006877A9" w:rsidRDefault="006877A9" w:rsidP="00C35C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3.3 ответственность</w:t>
            </w:r>
          </w:p>
        </w:tc>
        <w:tc>
          <w:tcPr>
            <w:tcW w:w="1417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17,2% (1)</w:t>
            </w:r>
          </w:p>
        </w:tc>
        <w:tc>
          <w:tcPr>
            <w:tcW w:w="1701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64,6% (5)</w:t>
            </w:r>
          </w:p>
        </w:tc>
        <w:tc>
          <w:tcPr>
            <w:tcW w:w="1525" w:type="dxa"/>
          </w:tcPr>
          <w:p w:rsidR="006877A9" w:rsidRPr="006877A9" w:rsidRDefault="006877A9" w:rsidP="00C35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18,2% (1)</w:t>
            </w:r>
          </w:p>
        </w:tc>
      </w:tr>
    </w:tbl>
    <w:p w:rsidR="006877A9" w:rsidRPr="006877A9" w:rsidRDefault="006877A9" w:rsidP="006877A9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7A9" w:rsidRPr="006877A9" w:rsidRDefault="006877A9" w:rsidP="0068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результатах, полученных в 11-х классах, хотелось бы отметить, что обращает на себя внимание, что у одиннадцатиклассников преобладает квалификация, т.е. коллективно – груповой тип самосознания. Также стоит обратить внимание на то, что высокий уровень вербального интеллекта показали  два выпускника (1%), слабо развит уровень притязаний (высокий уровень только у одного выпускника, 14,2%), способность к самоорганизации выражена средним уровнем. Характер мышления выражен высоким уровнем, что может говорить о том, что у выпускников ярко выражена индивидуализация, не высок и уровень ответственности.</w:t>
      </w:r>
    </w:p>
    <w:p w:rsidR="006877A9" w:rsidRPr="006877A9" w:rsidRDefault="006877A9" w:rsidP="0068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видим, на какие аспекты при выстраивании индивидуального маршрута учащихся 10-11 классов необходимо обратить внимание: организация более высокого уровня притязаний, характеризующийся стремлением к достижению </w:t>
      </w:r>
      <w:hyperlink r:id="rId6" w:tooltip="Цель" w:history="1">
        <w:r w:rsidRPr="006877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цели</w:t>
        </w:r>
      </w:hyperlink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степени сложности, на которую человек считает себя способным. </w:t>
      </w:r>
    </w:p>
    <w:p w:rsidR="006877A9" w:rsidRPr="006877A9" w:rsidRDefault="006877A9" w:rsidP="0068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A9" w:rsidRPr="006877A9" w:rsidRDefault="006877A9" w:rsidP="006877A9">
      <w:pPr>
        <w:pStyle w:val="a6"/>
        <w:numPr>
          <w:ilvl w:val="0"/>
          <w:numId w:val="1"/>
        </w:numPr>
        <w:jc w:val="both"/>
      </w:pPr>
      <w:r w:rsidRPr="006877A9">
        <w:t xml:space="preserve">Соответствие ожидаемых результатов </w:t>
      </w:r>
      <w:proofErr w:type="gramStart"/>
      <w:r w:rsidRPr="006877A9">
        <w:t>полученным</w:t>
      </w:r>
      <w:proofErr w:type="gramEnd"/>
      <w:r w:rsidRPr="006877A9">
        <w:t>.</w:t>
      </w:r>
    </w:p>
    <w:p w:rsidR="006877A9" w:rsidRPr="006877A9" w:rsidRDefault="006877A9" w:rsidP="006877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6877A9" w:rsidRPr="006877A9" w:rsidTr="00C35C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proofErr w:type="gramEnd"/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/не достигнут</w:t>
            </w:r>
          </w:p>
        </w:tc>
      </w:tr>
      <w:tr w:rsidR="006877A9" w:rsidRPr="006877A9" w:rsidTr="00C35C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1.Проведение каждым участником образовательной деятельности текущего и рубежного </w:t>
            </w:r>
            <w:r w:rsidRPr="006877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самоанализа</w:t>
            </w:r>
            <w:r w:rsidRPr="006877A9">
              <w:rPr>
                <w:rFonts w:ascii="Times New Roman" w:hAnsi="Times New Roman" w:cs="Times New Roman"/>
                <w:bCs/>
                <w:sz w:val="24"/>
                <w:szCs w:val="24"/>
              </w:rPr>
              <w:t>, обеспечение рефлексивного подхода в продвижении учащихся по индивидуальным образовательным маршрутам. (Портфолио учащихся)</w:t>
            </w:r>
            <w:r w:rsidRPr="006877A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Отслеживание победителей и призеров олимпиад, чемпионатов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6877A9" w:rsidRPr="006877A9" w:rsidTr="00C35C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2.Проведение </w:t>
            </w:r>
            <w:r w:rsidRPr="006877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внешней экспертизы</w:t>
            </w:r>
            <w:r w:rsidRPr="0068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 образования учащихся инженерных классов (групп) через опросы и анкетирование учащихся 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6877A9" w:rsidRPr="006877A9" w:rsidTr="00C35C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3.Проведение </w:t>
            </w:r>
            <w:r w:rsidRPr="006877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открытых мероприятий</w:t>
            </w:r>
            <w:r w:rsidRPr="006877A9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направленных на презентацию опыта работы педагогического коллектива  в новых реалиях.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:rsidR="006877A9" w:rsidRPr="006877A9" w:rsidRDefault="006877A9" w:rsidP="006877A9">
      <w:pPr>
        <w:pStyle w:val="a6"/>
        <w:jc w:val="both"/>
      </w:pPr>
    </w:p>
    <w:p w:rsidR="006877A9" w:rsidRPr="006877A9" w:rsidRDefault="006877A9" w:rsidP="006877A9">
      <w:pPr>
        <w:pStyle w:val="a6"/>
        <w:jc w:val="both"/>
      </w:pPr>
    </w:p>
    <w:p w:rsidR="006877A9" w:rsidRPr="006877A9" w:rsidRDefault="006877A9" w:rsidP="006877A9">
      <w:pPr>
        <w:pStyle w:val="a6"/>
        <w:jc w:val="both"/>
      </w:pPr>
      <w:r w:rsidRPr="006877A9">
        <w:t xml:space="preserve">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6877A9" w:rsidRPr="006877A9" w:rsidTr="00C35C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proofErr w:type="gramEnd"/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/не достигнут</w:t>
            </w:r>
          </w:p>
        </w:tc>
      </w:tr>
      <w:tr w:rsidR="006877A9" w:rsidRPr="006877A9" w:rsidTr="00C35C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6877A9">
              <w:t>1.в  мероприятии городского профессионального форума «Человек и техника» приняли  участие  более  150  участников: педагоги, учащиеся 8-11 классов, представители общественности, работодатели;</w:t>
            </w:r>
          </w:p>
          <w:p w:rsidR="006877A9" w:rsidRPr="006877A9" w:rsidRDefault="006877A9" w:rsidP="00C35C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6877A9" w:rsidRPr="006877A9" w:rsidTr="00C35C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6877A9">
              <w:t>Поддержка данного мероприятия осуществлялась не только образовательными учреждениями, но и представителями городских служб и предприятий (более 20)</w:t>
            </w:r>
            <w:r w:rsidRPr="006877A9">
              <w:rPr>
                <w:color w:val="484848"/>
              </w:rPr>
              <w:br/>
            </w:r>
            <w:r w:rsidRPr="006877A9">
              <w:t>информационная  поддержка  мероприятия  осуществлялась  с  использованием  средств   городских СМИ</w:t>
            </w:r>
            <w:r w:rsidRPr="006877A9">
              <w:rPr>
                <w:color w:val="484848"/>
              </w:rPr>
              <w:t>.</w:t>
            </w:r>
          </w:p>
          <w:p w:rsidR="006877A9" w:rsidRPr="006877A9" w:rsidRDefault="006877A9" w:rsidP="00C35CAF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9" w:rsidRPr="006877A9" w:rsidRDefault="006877A9" w:rsidP="00C3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A9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:rsidR="006877A9" w:rsidRPr="006877A9" w:rsidRDefault="006877A9" w:rsidP="006877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7A9" w:rsidRPr="006877A9" w:rsidRDefault="006877A9" w:rsidP="0068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9">
        <w:rPr>
          <w:rFonts w:ascii="Times New Roman" w:hAnsi="Times New Roman" w:cs="Times New Roman"/>
          <w:sz w:val="24"/>
          <w:szCs w:val="24"/>
        </w:rPr>
        <w:t>5. Анализ проблем и способы их преодоления в планах на следующий учебный год.</w:t>
      </w:r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7A9" w:rsidRPr="006877A9" w:rsidRDefault="006877A9" w:rsidP="0068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рамках проведения совместных мероприятий с ресурсными центрами, состоялось одно мероприятие с центром «Интеллектуал» (МБОУ гимназия).</w:t>
      </w:r>
    </w:p>
    <w:p w:rsidR="006877A9" w:rsidRPr="006877A9" w:rsidRDefault="006877A9" w:rsidP="006877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77A9">
        <w:rPr>
          <w:rFonts w:ascii="Times New Roman" w:hAnsi="Times New Roman" w:cs="Times New Roman"/>
          <w:sz w:val="24"/>
          <w:szCs w:val="24"/>
        </w:rPr>
        <w:t>Недостаточно организовано участие педагогов в стажировках, форумах, конференциях, курсах повышения квалификации, особенно в области робототехники и программирования.</w:t>
      </w:r>
    </w:p>
    <w:p w:rsidR="006877A9" w:rsidRPr="006877A9" w:rsidRDefault="006877A9" w:rsidP="00687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7A9" w:rsidRPr="006877A9" w:rsidRDefault="006877A9" w:rsidP="006877A9">
      <w:pPr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6. В</w:t>
      </w:r>
      <w:r w:rsidRPr="006877A9">
        <w:rPr>
          <w:rFonts w:ascii="Times New Roman" w:hAnsi="Times New Roman" w:cs="Times New Roman"/>
          <w:iCs/>
          <w:spacing w:val="-6"/>
          <w:sz w:val="24"/>
          <w:szCs w:val="24"/>
        </w:rPr>
        <w:t>ыводы о возможности достижения качественных результатов в работе с применением данной инновации, эффективности и целесообразности применения апробируемого материала, предложения работников, участвовавших в апробации, о дальнейшем распространении инновационной программы, проекта, технологии.</w:t>
      </w:r>
    </w:p>
    <w:p w:rsidR="006877A9" w:rsidRPr="006877A9" w:rsidRDefault="006877A9" w:rsidP="006877A9">
      <w:pPr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6877A9">
        <w:rPr>
          <w:rFonts w:ascii="Times New Roman" w:hAnsi="Times New Roman" w:cs="Times New Roman"/>
          <w:iCs/>
          <w:spacing w:val="-6"/>
          <w:sz w:val="24"/>
          <w:szCs w:val="24"/>
        </w:rPr>
        <w:t>В 2018 – 2019 учебном году организовать:</w:t>
      </w:r>
    </w:p>
    <w:p w:rsidR="006877A9" w:rsidRPr="006877A9" w:rsidRDefault="006877A9" w:rsidP="006877A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>Повышение квалификации педагогов, организация работы с педагогическими кадрами по внедрению ТРИЗ технологий, технического моделироваия и программирования.</w:t>
      </w:r>
    </w:p>
    <w:p w:rsidR="006877A9" w:rsidRPr="006877A9" w:rsidRDefault="006877A9" w:rsidP="006877A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Организация совместных мероприятий с ресурсным центром «Интеллектуал» в рамках городского семинара. </w:t>
      </w:r>
    </w:p>
    <w:p w:rsidR="006877A9" w:rsidRPr="006877A9" w:rsidRDefault="006877A9" w:rsidP="006877A9">
      <w:pPr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A9">
        <w:rPr>
          <w:rFonts w:ascii="Times New Roman" w:hAnsi="Times New Roman" w:cs="Times New Roman"/>
          <w:sz w:val="24"/>
          <w:szCs w:val="24"/>
        </w:rPr>
        <w:t xml:space="preserve">Взаимодействие с родительской и городской общественностью для организации профориентационной деятельности и </w:t>
      </w:r>
      <w:proofErr w:type="gramStart"/>
      <w:r w:rsidRPr="006877A9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6877A9">
        <w:rPr>
          <w:rFonts w:ascii="Times New Roman" w:hAnsi="Times New Roman" w:cs="Times New Roman"/>
          <w:sz w:val="24"/>
          <w:szCs w:val="24"/>
        </w:rPr>
        <w:t xml:space="preserve"> обучающихся 11 классов, в том числе в рамках проекта «Энергетический класс».</w:t>
      </w:r>
    </w:p>
    <w:p w:rsidR="00FE0D4C" w:rsidRPr="006877A9" w:rsidRDefault="00FE0D4C">
      <w:pPr>
        <w:rPr>
          <w:rFonts w:ascii="Times New Roman" w:hAnsi="Times New Roman" w:cs="Times New Roman"/>
          <w:sz w:val="24"/>
          <w:szCs w:val="24"/>
        </w:rPr>
      </w:pPr>
    </w:p>
    <w:sectPr w:rsidR="00FE0D4C" w:rsidRPr="006877A9" w:rsidSect="00FE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B61"/>
    <w:multiLevelType w:val="multilevel"/>
    <w:tmpl w:val="9752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571947"/>
    <w:multiLevelType w:val="hybridMultilevel"/>
    <w:tmpl w:val="EA58DB30"/>
    <w:lvl w:ilvl="0" w:tplc="497A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1A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0D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9C8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BEE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8AB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00C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FE6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2C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E3702"/>
    <w:multiLevelType w:val="hybridMultilevel"/>
    <w:tmpl w:val="B4722B02"/>
    <w:lvl w:ilvl="0" w:tplc="A70044F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1004"/>
  <w:defaultTabStop w:val="708"/>
  <w:characterSpacingControl w:val="doNotCompress"/>
  <w:compat/>
  <w:rsids>
    <w:rsidRoot w:val="006877A9"/>
    <w:rsid w:val="000C041D"/>
    <w:rsid w:val="0047039F"/>
    <w:rsid w:val="006877A9"/>
    <w:rsid w:val="00C217F9"/>
    <w:rsid w:val="00CD7A54"/>
    <w:rsid w:val="00E3737A"/>
    <w:rsid w:val="00E86090"/>
    <w:rsid w:val="00FC1611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A9"/>
  </w:style>
  <w:style w:type="paragraph" w:styleId="1">
    <w:name w:val="heading 1"/>
    <w:basedOn w:val="a"/>
    <w:next w:val="a"/>
    <w:link w:val="10"/>
    <w:qFormat/>
    <w:rsid w:val="00FC161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C161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1611"/>
    <w:pPr>
      <w:keepNext/>
      <w:ind w:left="426"/>
      <w:outlineLvl w:val="2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3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3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11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C1611"/>
    <w:rPr>
      <w:rFonts w:ascii="Times New Roman" w:eastAsia="Arial Unicode MS" w:hAnsi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4703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4703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703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70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FC16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68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B%D1%8C" TargetMode="External"/><Relationship Id="rId5" Type="http://schemas.openxmlformats.org/officeDocument/2006/relationships/hyperlink" Target="https://ru.wikipedia.org/wiki/%D0%A6%D0%B5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8300</Characters>
  <Application>Microsoft Office Word</Application>
  <DocSecurity>0</DocSecurity>
  <Lines>69</Lines>
  <Paragraphs>19</Paragraphs>
  <ScaleCrop>false</ScaleCrop>
  <Company>GMC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cherepanova-em</dc:creator>
  <cp:keywords/>
  <dc:description/>
  <cp:lastModifiedBy>cherepanova-em</cp:lastModifiedBy>
  <cp:revision>2</cp:revision>
  <dcterms:created xsi:type="dcterms:W3CDTF">2018-08-02T04:36:00Z</dcterms:created>
  <dcterms:modified xsi:type="dcterms:W3CDTF">2018-08-02T04:37:00Z</dcterms:modified>
</cp:coreProperties>
</file>