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4596F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414E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17.10.2013 N 1155</w:t>
            </w:r>
            <w:r>
              <w:rPr>
                <w:sz w:val="48"/>
                <w:szCs w:val="48"/>
              </w:rPr>
              <w:br/>
              <w:t>(ред. от 21.01.2019)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дошкольного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14.11.2013 N 30384)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414E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41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414EA">
      <w:pPr>
        <w:pStyle w:val="ConsPlusNormal"/>
        <w:jc w:val="both"/>
        <w:outlineLvl w:val="0"/>
      </w:pPr>
    </w:p>
    <w:p w:rsidR="00000000" w:rsidRDefault="006414EA">
      <w:pPr>
        <w:pStyle w:val="ConsPlusNormal"/>
        <w:outlineLvl w:val="0"/>
      </w:pPr>
      <w:r>
        <w:t>Зарегистрировано в Минюсте России 14 ноября 2013 г. N 30384</w:t>
      </w:r>
    </w:p>
    <w:p w:rsidR="00000000" w:rsidRDefault="006414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414EA">
      <w:pPr>
        <w:pStyle w:val="ConsPlusNormal"/>
      </w:pPr>
    </w:p>
    <w:p w:rsidR="00000000" w:rsidRDefault="006414E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6414EA">
      <w:pPr>
        <w:pStyle w:val="ConsPlusTitle"/>
        <w:jc w:val="center"/>
      </w:pPr>
    </w:p>
    <w:p w:rsidR="00000000" w:rsidRDefault="006414EA">
      <w:pPr>
        <w:pStyle w:val="ConsPlusTitle"/>
        <w:jc w:val="center"/>
      </w:pPr>
      <w:r>
        <w:t>ПРИКАЗ</w:t>
      </w:r>
    </w:p>
    <w:p w:rsidR="00000000" w:rsidRDefault="006414EA">
      <w:pPr>
        <w:pStyle w:val="ConsPlusTitle"/>
        <w:jc w:val="center"/>
      </w:pPr>
      <w:r>
        <w:t>от 17 октября 2013 г. N 1155</w:t>
      </w:r>
    </w:p>
    <w:p w:rsidR="00000000" w:rsidRDefault="006414EA">
      <w:pPr>
        <w:pStyle w:val="ConsPlusTitle"/>
        <w:jc w:val="center"/>
      </w:pPr>
    </w:p>
    <w:p w:rsidR="00000000" w:rsidRDefault="006414EA">
      <w:pPr>
        <w:pStyle w:val="ConsPlusTitle"/>
        <w:jc w:val="center"/>
      </w:pPr>
      <w:r>
        <w:t>ОБ УТВЕРЖДЕНИИ</w:t>
      </w:r>
    </w:p>
    <w:p w:rsidR="00000000" w:rsidRDefault="006414E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6414EA">
      <w:pPr>
        <w:pStyle w:val="ConsPlusTitle"/>
        <w:jc w:val="center"/>
      </w:pPr>
      <w:r>
        <w:t>ДОШКОЛЬНОГО ОБРАЗОВАНИЯ</w:t>
      </w:r>
    </w:p>
    <w:p w:rsidR="00000000" w:rsidRDefault="006414E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414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</w:t>
            </w:r>
            <w:r>
              <w:rPr>
                <w:color w:val="392C69"/>
              </w:rPr>
              <w:t>к изменяющих документов</w:t>
            </w:r>
          </w:p>
          <w:p w:rsidR="00000000" w:rsidRDefault="006414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tooltip="Приказ Минпросвещения России от 21.01.2019 N 31 &quot;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N 1155&quot; (Зарегистрировано в Минюсте России 13.02.2019 N 53776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21.01.2019 N 31)</w:t>
            </w:r>
          </w:p>
        </w:tc>
      </w:tr>
    </w:tbl>
    <w:p w:rsidR="00000000" w:rsidRDefault="006414EA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414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414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17 Правил, а не пункт 7.</w:t>
            </w:r>
          </w:p>
        </w:tc>
      </w:tr>
    </w:tbl>
    <w:p w:rsidR="00000000" w:rsidRDefault="006414EA">
      <w:pPr>
        <w:pStyle w:val="ConsPlusNormal"/>
        <w:spacing w:before="260"/>
        <w:ind w:firstLine="540"/>
        <w:jc w:val="both"/>
      </w:pPr>
      <w:r>
        <w:t xml:space="preserve">В соответствии с </w:t>
      </w:r>
      <w:hyperlink r:id="rId11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пунктом 6 части 1 статьи 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</w:t>
      </w:r>
      <w:r>
        <w:t xml:space="preserve"> 7598; 2013, N 19, ст. 2326; N 30, ст. 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</w:t>
      </w:r>
      <w:r>
        <w:t xml:space="preserve"> Федерации, 2013, N 23, ст. 2923; N 33, ст. 4386; N 37, ст. 4702), </w:t>
      </w:r>
      <w:hyperlink r:id="rId12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------------ Утратил силу или отменен{КонсультантПлюс}" w:history="1">
        <w:r>
          <w:rPr>
            <w:color w:val="0000FF"/>
          </w:rPr>
          <w:t>пунктом 7</w:t>
        </w:r>
      </w:hyperlink>
      <w:r>
        <w:t xml:space="preserve"> Правил разр</w:t>
      </w:r>
      <w:r>
        <w:t>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</w:t>
      </w:r>
      <w:r>
        <w:t>. 4377), приказываю: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8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дошкольного образования.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2. Признать утратившими силу приказы Министерства об</w:t>
      </w:r>
      <w:r>
        <w:t>разования и науки Российской Федерации: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от 23 ноября 2009 г. </w:t>
      </w:r>
      <w:hyperlink r:id="rId13" w:tooltip="Приказ Минобрнауки РФ от 23.11.2009 N 655 &quot;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&quot; (Зарегистрировано в Минюсте РФ 08.02.2010 N 16299)------------ Утратил силу или отменен{КонсультантПлюс}" w:history="1">
        <w:r>
          <w:rPr>
            <w:color w:val="0000FF"/>
          </w:rPr>
          <w:t>N 655</w:t>
        </w:r>
      </w:hyperlink>
      <w:r>
        <w:t xml:space="preserve"> "</w:t>
      </w:r>
      <w:r>
        <w:t>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от 20 июля 2011 г. </w:t>
      </w:r>
      <w:hyperlink r:id="rId14" w:tooltip="Приказ Минобрнауки РФ от 20.07.2011 N 2151 &quot;Об утверждении федеральных государственных требований к условиям реализации основной общеобразовательной программы дошкольного образования&quot; (Зарегистрировано в Минюсте РФ 14.11.2011 N 22303)------------ Утратил силу или отменен{КонсультантПлюс}" w:history="1">
        <w:r>
          <w:rPr>
            <w:color w:val="0000FF"/>
          </w:rPr>
          <w:t>N 2151</w:t>
        </w:r>
      </w:hyperlink>
      <w:r>
        <w:t xml:space="preserve"> "Об утверждении федеральных государственных требов</w:t>
      </w:r>
      <w:r>
        <w:t>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2014 года.</w:t>
      </w:r>
    </w:p>
    <w:p w:rsidR="00000000" w:rsidRDefault="006414EA">
      <w:pPr>
        <w:pStyle w:val="ConsPlusNormal"/>
        <w:ind w:firstLine="540"/>
        <w:jc w:val="both"/>
      </w:pPr>
    </w:p>
    <w:p w:rsidR="00000000" w:rsidRDefault="006414EA">
      <w:pPr>
        <w:pStyle w:val="ConsPlusNormal"/>
        <w:jc w:val="right"/>
      </w:pPr>
      <w:r>
        <w:t>М</w:t>
      </w:r>
      <w:r>
        <w:t>инистр</w:t>
      </w:r>
    </w:p>
    <w:p w:rsidR="00000000" w:rsidRDefault="006414EA">
      <w:pPr>
        <w:pStyle w:val="ConsPlusNormal"/>
        <w:jc w:val="right"/>
      </w:pPr>
      <w:r>
        <w:t>Д.В.ЛИВАНОВ</w:t>
      </w:r>
    </w:p>
    <w:p w:rsidR="00000000" w:rsidRDefault="006414EA">
      <w:pPr>
        <w:pStyle w:val="ConsPlusNormal"/>
        <w:jc w:val="right"/>
      </w:pPr>
    </w:p>
    <w:p w:rsidR="00000000" w:rsidRDefault="006414EA">
      <w:pPr>
        <w:pStyle w:val="ConsPlusNormal"/>
        <w:jc w:val="right"/>
      </w:pPr>
    </w:p>
    <w:p w:rsidR="00000000" w:rsidRDefault="006414EA">
      <w:pPr>
        <w:pStyle w:val="ConsPlusNormal"/>
        <w:jc w:val="right"/>
      </w:pPr>
    </w:p>
    <w:p w:rsidR="00000000" w:rsidRDefault="006414EA">
      <w:pPr>
        <w:pStyle w:val="ConsPlusNormal"/>
        <w:jc w:val="right"/>
      </w:pPr>
    </w:p>
    <w:p w:rsidR="00000000" w:rsidRDefault="006414EA">
      <w:pPr>
        <w:pStyle w:val="ConsPlusNormal"/>
        <w:jc w:val="right"/>
      </w:pPr>
    </w:p>
    <w:p w:rsidR="00000000" w:rsidRDefault="006414EA">
      <w:pPr>
        <w:pStyle w:val="ConsPlusNormal"/>
        <w:jc w:val="right"/>
        <w:outlineLvl w:val="0"/>
      </w:pPr>
      <w:r>
        <w:t>Приложение</w:t>
      </w:r>
    </w:p>
    <w:p w:rsidR="00000000" w:rsidRDefault="006414EA">
      <w:pPr>
        <w:pStyle w:val="ConsPlusNormal"/>
        <w:jc w:val="right"/>
      </w:pPr>
    </w:p>
    <w:p w:rsidR="00000000" w:rsidRDefault="006414EA">
      <w:pPr>
        <w:pStyle w:val="ConsPlusNormal"/>
        <w:jc w:val="right"/>
      </w:pPr>
      <w:r>
        <w:lastRenderedPageBreak/>
        <w:t>Утвержден</w:t>
      </w:r>
    </w:p>
    <w:p w:rsidR="00000000" w:rsidRDefault="006414EA">
      <w:pPr>
        <w:pStyle w:val="ConsPlusNormal"/>
        <w:jc w:val="right"/>
      </w:pPr>
      <w:r>
        <w:t>приказом Министерства образования</w:t>
      </w:r>
    </w:p>
    <w:p w:rsidR="00000000" w:rsidRDefault="006414EA">
      <w:pPr>
        <w:pStyle w:val="ConsPlusNormal"/>
        <w:jc w:val="right"/>
      </w:pPr>
      <w:r>
        <w:t>и науки Российской Федерации</w:t>
      </w:r>
    </w:p>
    <w:p w:rsidR="00000000" w:rsidRDefault="006414EA">
      <w:pPr>
        <w:pStyle w:val="ConsPlusNormal"/>
        <w:jc w:val="right"/>
      </w:pPr>
      <w:r>
        <w:t>от 17 октября 2013 г. N 1155</w:t>
      </w:r>
    </w:p>
    <w:p w:rsidR="00000000" w:rsidRDefault="006414EA">
      <w:pPr>
        <w:pStyle w:val="ConsPlusNormal"/>
        <w:jc w:val="center"/>
      </w:pPr>
    </w:p>
    <w:p w:rsidR="00000000" w:rsidRDefault="006414EA">
      <w:pPr>
        <w:pStyle w:val="ConsPlusTitle"/>
        <w:jc w:val="center"/>
      </w:pPr>
      <w:bookmarkStart w:id="1" w:name="Par38"/>
      <w:bookmarkEnd w:id="1"/>
      <w:r>
        <w:t>ФЕДЕРАЛЬНЫЙ ГОСУДАРСТВЕННЫЙ ОБРАЗОВАТЕЛЬНЫЙ СТАНДАРТ</w:t>
      </w:r>
    </w:p>
    <w:p w:rsidR="00000000" w:rsidRDefault="006414EA">
      <w:pPr>
        <w:pStyle w:val="ConsPlusTitle"/>
        <w:jc w:val="center"/>
      </w:pPr>
      <w:r>
        <w:t>ДОШКОЛЬНОГО ОБРАЗОВАНИЯ</w:t>
      </w:r>
    </w:p>
    <w:p w:rsidR="00000000" w:rsidRDefault="006414E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414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414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tooltip="Приказ Минпросвещения России от 21.01.2019 N 31 &quot;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N 1155&quot; (Зарегистрировано в Минюсте России 13.02.2019 N 53776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</w:t>
            </w:r>
            <w:r>
              <w:rPr>
                <w:color w:val="392C69"/>
              </w:rPr>
              <w:t>инпросвещения России от 21.01.2019 N 31)</w:t>
            </w:r>
          </w:p>
        </w:tc>
      </w:tr>
    </w:tbl>
    <w:p w:rsidR="00000000" w:rsidRDefault="006414EA">
      <w:pPr>
        <w:pStyle w:val="ConsPlusNormal"/>
        <w:ind w:firstLine="540"/>
        <w:jc w:val="both"/>
      </w:pPr>
    </w:p>
    <w:p w:rsidR="00000000" w:rsidRDefault="006414EA">
      <w:pPr>
        <w:pStyle w:val="ConsPlusTitle"/>
        <w:jc w:val="center"/>
        <w:outlineLvl w:val="1"/>
      </w:pPr>
      <w:r>
        <w:t>I. ОБЩИЕ ПОЛОЖЕНИЯ</w:t>
      </w:r>
    </w:p>
    <w:p w:rsidR="00000000" w:rsidRDefault="006414EA">
      <w:pPr>
        <w:pStyle w:val="ConsPlusNormal"/>
        <w:ind w:firstLine="540"/>
        <w:jc w:val="both"/>
      </w:pPr>
    </w:p>
    <w:p w:rsidR="00000000" w:rsidRDefault="006414E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Образовательная деятельность по Программе осуществляется организациями, осуществляю</w:t>
      </w:r>
      <w:r>
        <w:t>щими образовательную деятельность, индивидуальными предпринимателями (далее вместе - Организации).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Положения настоящего Стандарта могут использоваться родителями </w:t>
      </w:r>
      <w:hyperlink r:id="rId1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(законными представителями)</w:t>
        </w:r>
      </w:hyperlink>
      <w:r>
        <w:t xml:space="preserve"> при получении детьми дошкольного образо</w:t>
      </w:r>
      <w:r>
        <w:t>вания в форме семейного образования.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1.2. Стандарт разработан на основе </w:t>
      </w:r>
      <w:hyperlink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 &lt;1&gt; и законодательства Российской Федерации и с учетом </w:t>
      </w:r>
      <w:hyperlink r:id="rId18" w:tooltip="Ссылка на КонсультантПлюс" w:history="1">
        <w:r>
          <w:rPr>
            <w:color w:val="0000FF"/>
          </w:rPr>
          <w:t>Конвенции</w:t>
        </w:r>
      </w:hyperlink>
      <w:r>
        <w:t xml:space="preserve"> ООН о правах ребенка &lt;2&gt;, в основе которых заложены следующие основные принципы: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&lt;1&gt; Ро</w:t>
      </w:r>
      <w:r>
        <w:t>ссийская газета, 25 декабря 1993 г.; Собрание законодательства Российской Федерации, 2009, N 1, ст. 1, ст. 2.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&lt;2&gt; Сборник международных договоров СССР, 1993, выпуск XLVI.</w:t>
      </w:r>
    </w:p>
    <w:p w:rsidR="00000000" w:rsidRDefault="006414EA">
      <w:pPr>
        <w:pStyle w:val="ConsPlusNormal"/>
        <w:ind w:firstLine="540"/>
        <w:jc w:val="both"/>
      </w:pPr>
    </w:p>
    <w:p w:rsidR="00000000" w:rsidRDefault="006414EA">
      <w:pPr>
        <w:pStyle w:val="ConsPlusNormal"/>
        <w:ind w:firstLine="540"/>
        <w:jc w:val="both"/>
      </w:pPr>
      <w:r>
        <w:t>1) поддержка разнообразия детства; сохранение уникальности и самоценности детства ка</w:t>
      </w:r>
      <w:r>
        <w:t>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</w:t>
      </w:r>
      <w:r>
        <w:t>овки к следующему периоду;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3) уважение личности ребенка;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4) реализация Программы в форм</w:t>
      </w:r>
      <w:r>
        <w:t>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1.3. В Стандарте учитываются: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1) ин</w:t>
      </w:r>
      <w:r>
        <w:t>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</w:t>
      </w:r>
      <w:r>
        <w:t>е с ограниченными возможностями здоровья;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lastRenderedPageBreak/>
        <w:t>2) возможности освоения ребенком Программы на разных этапах ее реализации.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1.4. Основные принципы дошкольного образования: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1) полноценное проживание ребенком всех этапов детства (младенческого, раннего и дошкольног</w:t>
      </w:r>
      <w:r>
        <w:t>о возраста), обогащение (амплификация) детского развития;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</w:t>
      </w:r>
      <w:r>
        <w:t>ктом образования (далее - индивидуализация дошкольного образования);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4) поддержка инициативы детей в различных видах деятельнос</w:t>
      </w:r>
      <w:r>
        <w:t>ти;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5) сотрудничество Организации с семьей;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6) приобщение детей к социокультурным нормам, традициям семьи, общества и государства;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7) формирование познавательных интересов и познавательных действий ребенка в различных видах деятельности;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9) учет этнокультурной ситуации развития детей.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1.5. Стандарт направлен на достижение следующих целей: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1) повышение социального</w:t>
      </w:r>
      <w:r>
        <w:t xml:space="preserve"> статуса дошкольного образования;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3) обеспечение государственных гарантий уровня и качества дошкольного образования на основе единства</w:t>
      </w:r>
      <w:r>
        <w:t xml:space="preserve">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000000" w:rsidRDefault="006414EA">
      <w:pPr>
        <w:pStyle w:val="ConsPlusNormal"/>
        <w:spacing w:before="200"/>
        <w:ind w:firstLine="540"/>
        <w:jc w:val="both"/>
      </w:pPr>
      <w:bookmarkStart w:id="2" w:name="Par76"/>
      <w:bookmarkEnd w:id="2"/>
      <w:r>
        <w:t>1.6. Стандарт направлен на решение следующих задач: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1) охраны и укрепления физического и психического здоровья детей, в том числе их эмоционального благополучия;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2) обеспечения равных возможностей для полноценного развития каждого ребенка в перио</w:t>
      </w:r>
      <w:r>
        <w:t>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3) обеспечения преемственности целей, задач и содержания образования</w:t>
      </w:r>
      <w:r>
        <w:t>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4) создания благоприятных условий развития детей в соответствии с их возрастными и ин</w:t>
      </w:r>
      <w:r>
        <w:t>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lastRenderedPageBreak/>
        <w:t xml:space="preserve">5) объединения обучения и воспитания в целостный образовательный процесс на </w:t>
      </w:r>
      <w:r>
        <w:t>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6) формирования общей культуры личности детей, в том числе ценностей здорового образа жизни, развития их социальных</w:t>
      </w:r>
      <w:r>
        <w:t>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7) обеспечения вариативности и разнообразия содержания Программ и организационны</w:t>
      </w:r>
      <w:r>
        <w:t>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8) формирования социокультурной среды, соответствующей возрастным, индивидуальным, пс</w:t>
      </w:r>
      <w:r>
        <w:t>ихологическим и физиологическим особенностям детей;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9) обеспечения психолого-педагогической поддержки семьи и повышения компетентности родителей </w:t>
      </w:r>
      <w:hyperlink r:id="rId1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в вопросах развития и образования, охраны и укрепления здо</w:t>
      </w:r>
      <w:r>
        <w:t>ровья детей.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1.7. Стандарт является основой для: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1) разработки Программы;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2) разработки вариативных примерных образовательных </w:t>
      </w:r>
      <w:hyperlink r:id="rId20" w:tooltip="&quot;Примерная основная образовательная программа дошкольного образования&quot; (одобрена решением федерального учебно-методического объединения по общему образованию, протокол от 20.05.2015 N 2/15){КонсультантПлюс}" w:history="1">
        <w:r>
          <w:rPr>
            <w:color w:val="0000FF"/>
          </w:rPr>
          <w:t>программ</w:t>
        </w:r>
      </w:hyperlink>
      <w:r>
        <w:t xml:space="preserve"> дошкольного образования (</w:t>
      </w:r>
      <w:r>
        <w:t>далее - примерные программы);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4) объективной оценки соответствия образовательной </w:t>
      </w:r>
      <w:r>
        <w:t>деятельности Организации требованиям Стандарта;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6) оказания помощи родителям (законным пре</w:t>
      </w:r>
      <w:r>
        <w:t>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1.8. Стандарт включает в себя требования к: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структуре Программы и ее объему;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условиям реализации Программы;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результатам освоения Программы.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</w:t>
      </w:r>
      <w:r>
        <w:t>языков народов Российской Федерации.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 не д</w:t>
      </w:r>
      <w:r>
        <w:t>олжна осуществляться в ущерб получению образования на государственном языке Российской Федерации.</w:t>
      </w:r>
    </w:p>
    <w:p w:rsidR="00000000" w:rsidRDefault="006414EA">
      <w:pPr>
        <w:pStyle w:val="ConsPlusNormal"/>
        <w:jc w:val="both"/>
      </w:pPr>
      <w:r>
        <w:t xml:space="preserve">(в ред. </w:t>
      </w:r>
      <w:hyperlink r:id="rId21" w:tooltip="Приказ Минпросвещения России от 21.01.2019 N 31 &quot;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N 1155&quot; (Зарегистрировано в Минюсте России 13.02.2019 N 53776){КонсультантПлюс}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31)</w:t>
      </w:r>
    </w:p>
    <w:p w:rsidR="00000000" w:rsidRDefault="006414EA">
      <w:pPr>
        <w:pStyle w:val="ConsPlusNormal"/>
        <w:ind w:firstLine="540"/>
        <w:jc w:val="both"/>
      </w:pPr>
    </w:p>
    <w:p w:rsidR="00000000" w:rsidRDefault="006414EA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000000" w:rsidRDefault="006414EA">
      <w:pPr>
        <w:pStyle w:val="ConsPlusTitle"/>
        <w:jc w:val="center"/>
      </w:pPr>
      <w:r>
        <w:t>ДОШКОЛЬНОГО ОБРАЗОВАНИЯ И ЕЕ ОБЪЕМУ</w:t>
      </w:r>
    </w:p>
    <w:p w:rsidR="00000000" w:rsidRDefault="006414EA">
      <w:pPr>
        <w:pStyle w:val="ConsPlusNormal"/>
        <w:jc w:val="center"/>
      </w:pPr>
    </w:p>
    <w:p w:rsidR="00000000" w:rsidRDefault="006414EA">
      <w:pPr>
        <w:pStyle w:val="ConsPlusNormal"/>
        <w:ind w:firstLine="540"/>
        <w:jc w:val="both"/>
      </w:pPr>
      <w:r>
        <w:t xml:space="preserve">2.1. Программа определяет </w:t>
      </w:r>
      <w:r>
        <w:t xml:space="preserve">содержание и организацию образовательной деятельности на уровне </w:t>
      </w:r>
      <w:r>
        <w:lastRenderedPageBreak/>
        <w:t>дошкольного образования.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</w:t>
      </w:r>
      <w:r>
        <w:t xml:space="preserve">изиологических особенностей и должна быть направлена на решение задач, указанных в </w:t>
      </w:r>
      <w:hyperlink w:anchor="Par76" w:tooltip="1.6. Стандарт направлен на решение следующих задач:" w:history="1">
        <w:r>
          <w:rPr>
            <w:color w:val="0000FF"/>
          </w:rPr>
          <w:t>пункте 1.6</w:t>
        </w:r>
      </w:hyperlink>
      <w:r>
        <w:t xml:space="preserve"> Стандарта.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2.2. Структурные подразделения в одной Организации (далее - Группы) могу</w:t>
      </w:r>
      <w:r>
        <w:t>т реализовывать разные Программы.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</w:t>
      </w:r>
      <w:r>
        <w:t>образования (объем, содержание и планируемые результаты в виде целевых ориентиров дошкольного образования).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2.4. Программа направлена на: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создание условий развития ребенка, открывающих возможности для его позитивной социализации, его личностного развития, </w:t>
      </w:r>
      <w:r>
        <w:t>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на создание развивающей образовательной среды, которая представляет собой систему условий социализации и индив</w:t>
      </w:r>
      <w:r>
        <w:t>идуализации детей.</w:t>
      </w:r>
    </w:p>
    <w:p w:rsidR="00000000" w:rsidRDefault="006414EA">
      <w:pPr>
        <w:pStyle w:val="ConsPlusNormal"/>
        <w:spacing w:before="200"/>
        <w:ind w:firstLine="540"/>
        <w:jc w:val="both"/>
      </w:pPr>
      <w:bookmarkStart w:id="3" w:name="Par110"/>
      <w:bookmarkEnd w:id="3"/>
      <w:r>
        <w:t>2.5. Программа разрабатывается и утверждается Организацией самостоятельно в соответствии с настоящим Стандартом и с учетом Примерных программ &lt;1&gt;.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2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6414EA">
      <w:pPr>
        <w:pStyle w:val="ConsPlusNormal"/>
        <w:ind w:firstLine="540"/>
        <w:jc w:val="both"/>
      </w:pPr>
    </w:p>
    <w:p w:rsidR="00000000" w:rsidRDefault="006414EA">
      <w:pPr>
        <w:pStyle w:val="ConsPlusNormal"/>
        <w:ind w:firstLine="540"/>
        <w:jc w:val="both"/>
      </w:pPr>
      <w:r>
        <w:t>При разработке Прог</w:t>
      </w:r>
      <w:r>
        <w:t xml:space="preserve">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</w:t>
      </w:r>
      <w:r>
        <w:t>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</w:t>
      </w:r>
      <w:r>
        <w:t>о восьми лет, в том числе разновозрастных Групп.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Программа может реализовываться в течение всего времени пребывания &lt;1&gt; детей в Организации.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&lt;1&gt; При круглосуточном пребывании детей в Группе реализация программы осуществляет</w:t>
      </w:r>
      <w:r>
        <w:t>ся не более 14 часов с учетом режима дня и возрастных категорий детей.</w:t>
      </w:r>
    </w:p>
    <w:p w:rsidR="00000000" w:rsidRDefault="006414EA">
      <w:pPr>
        <w:pStyle w:val="ConsPlusNormal"/>
        <w:ind w:firstLine="540"/>
        <w:jc w:val="both"/>
      </w:pPr>
    </w:p>
    <w:p w:rsidR="00000000" w:rsidRDefault="006414EA">
      <w:pPr>
        <w:pStyle w:val="ConsPlusNormal"/>
        <w:ind w:firstLine="540"/>
        <w:jc w:val="both"/>
      </w:pPr>
      <w: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</w:t>
      </w:r>
      <w:r>
        <w:t>е определенные направления развития и образования детей (далее - образовательные области):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социально-коммуникативное развитие;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познавательное развитие;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речевое развитие;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художественно-эстетическое развитие;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lastRenderedPageBreak/>
        <w:t>физическое развитие.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</w:t>
      </w:r>
      <w:r>
        <w:t>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</w:t>
      </w:r>
      <w:r>
        <w:t>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Познавательное развитие предполагает развитие и</w:t>
      </w:r>
      <w:r>
        <w:t>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</w:t>
      </w:r>
      <w:r>
        <w:t>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</w:t>
      </w:r>
      <w:r>
        <w:t xml:space="preserve">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Речевое развитие включает владение речью как средством общения и культур</w:t>
      </w:r>
      <w:r>
        <w:t>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</w:t>
      </w:r>
      <w:r>
        <w:t>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Художественно-эстетическое развитие предполагает развитие предпосылок ценностно-смыслового</w:t>
      </w:r>
      <w:r>
        <w:t xml:space="preserve">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</w:t>
      </w:r>
      <w:r>
        <w:t>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Физическое развитие включает приобретение оп</w:t>
      </w:r>
      <w:r>
        <w:t>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</w:t>
      </w:r>
      <w:r>
        <w:t>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</w:t>
      </w:r>
      <w:r>
        <w:t>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</w:t>
      </w:r>
      <w:r>
        <w:t>м режиме, закаливании, при формировании полезных привычек и др.).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</w:t>
      </w:r>
      <w:r>
        <w:t>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в младенческом возрасте (2 месяца - 1 год) - непосредственное эмоциональное общение с взрослым, манипулирование с предметам</w:t>
      </w:r>
      <w:r>
        <w:t>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в раннем возрасте (1 год - 3 года) - предметная деятельность и игры с составными и динамическими игрушками; эксп</w:t>
      </w:r>
      <w:r>
        <w:t>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</w:t>
      </w:r>
      <w:r>
        <w:t xml:space="preserve">сла музыки, сказок, стихов, </w:t>
      </w:r>
      <w:r>
        <w:lastRenderedPageBreak/>
        <w:t>рассматривание картинок, двигательная активность;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</w:t>
      </w:r>
      <w:r>
        <w:t>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</w:t>
      </w:r>
      <w:r>
        <w:t>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</w:t>
      </w:r>
      <w:r>
        <w:t xml:space="preserve">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2.8. Содержание Программы должно отражать следующие аспекты образовательной среды для ребенка дошкольного </w:t>
      </w:r>
      <w:r>
        <w:t>возраста: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1) предметно-пространственная развивающая образовательная среда;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2) характер взаимодействия со взрослыми;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3) характер взаимодействия с другими детьми;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4) система отношений ребенка к миру, к другим людям, к себе самому.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2.9. Программа состоит из о</w:t>
      </w:r>
      <w:r>
        <w:t>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Обязательная часть Программы предполагает комплексность подхода, обеспечивая </w:t>
      </w:r>
      <w:r>
        <w:t>развитие детей во всех пяти взаимодополняющих образовательных областях (</w:t>
      </w:r>
      <w:hyperlink w:anchor="Par110" w:tooltip="2.5. Программа разрабатывается и утверждается Организацией самостоятельно в соответствии с настоящим Стандартом и с учетом Примерных программ &lt;1&gt;." w:history="1">
        <w:r>
          <w:rPr>
            <w:color w:val="0000FF"/>
          </w:rPr>
          <w:t>пункт 2.5</w:t>
        </w:r>
      </w:hyperlink>
      <w:r>
        <w:t xml:space="preserve"> Стандарта).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</w:t>
      </w:r>
      <w:r>
        <w:t>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2.10. Объем обязательной части Программы рекомендуется не менее 60% от ее общего объема; част</w:t>
      </w:r>
      <w:r>
        <w:t>и, формируемой участниками образовательных отношений, не более 40%.</w:t>
      </w:r>
    </w:p>
    <w:p w:rsidR="00000000" w:rsidRDefault="006414EA">
      <w:pPr>
        <w:pStyle w:val="ConsPlusNormal"/>
        <w:spacing w:before="200"/>
        <w:ind w:firstLine="540"/>
        <w:jc w:val="both"/>
      </w:pPr>
      <w:bookmarkStart w:id="4" w:name="Par143"/>
      <w:bookmarkEnd w:id="4"/>
      <w: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</w:t>
      </w:r>
      <w:r>
        <w:t>азовательных отношений.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2.11.1. Целевой раздел включает в себя пояснительную записку и планируемые результаты освоения программы.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Пояснительная записка должна раскрывать: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цели и задачи реализации Программы;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принципы и подходы к формированию Программы;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знач</w:t>
      </w:r>
      <w:r>
        <w:t>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</w:t>
      </w:r>
      <w:r>
        <w:t xml:space="preserve">раекторий развития) детей, а также особенностей развития детей с ограниченными возможностями здоровья, в том числе </w:t>
      </w:r>
      <w:r>
        <w:lastRenderedPageBreak/>
        <w:t>детей-инвалидов (далее - дети с ограниченными возможностями здоровья).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2.11.2. Содержательный раздел представляет общее содержание Программы,</w:t>
      </w:r>
      <w:r>
        <w:t xml:space="preserve"> обеспечивающее полноценное развитие личности детей.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Содержательный раздел Программы должен включать: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</w:t>
      </w:r>
      <w:r>
        <w:t>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б) описание вариативных форм, способов, методов и средств реализации Программы с учетом возрастных </w:t>
      </w:r>
      <w:r>
        <w:t>и индивидуальных особенностей воспитанников, специфики их образовательных потребностей и интересов;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В содерж</w:t>
      </w:r>
      <w:r>
        <w:t>ательном разделе Программы должны быть представлены: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а) особенности образовательной деятельности разных видов и культурных практик;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б) способы и направления поддержки детской инициативы;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в) особенности взаимодействия педагогического коллектива с семьями во</w:t>
      </w:r>
      <w:r>
        <w:t>спитанников;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г) иные характеристики содержания Программы, наиболее существенные с точки зрения авторов Программы.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</w:t>
      </w:r>
      <w:r>
        <w:t>х отношений из числа парциальных и иных программ и/или созданных ими самостоятельно.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спец</w:t>
      </w:r>
      <w:r>
        <w:t>ифику национальных, социокультурных и иных условий, в которых осуществляется образовательная деятельность;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</w:t>
      </w:r>
      <w:r>
        <w:t>м детей, а также возможностям педагогического коллектива;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сложившиеся традиции Организации или Группы.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</w:t>
      </w:r>
      <w:r>
        <w:t>здоровья.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</w:t>
      </w:r>
      <w:r>
        <w:t>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Коррекционная работа и/или инклюзивное образование должны быть на</w:t>
      </w:r>
      <w:r>
        <w:t>правлены на: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lastRenderedPageBreak/>
        <w:t>2) освоение детьми с ограниченными возможностями здоровья Программы, их ра</w:t>
      </w:r>
      <w:r>
        <w:t>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Коррекционная работа и/или инклюзивное образование детей с ограниченными возможностями здоровья, осваивающих Программу в Гр</w:t>
      </w:r>
      <w:r>
        <w:t>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В случае организации инклюзивн</w:t>
      </w:r>
      <w:r>
        <w:t>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2.11.3. Организацио</w:t>
      </w:r>
      <w:r>
        <w:t>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</w:t>
      </w:r>
      <w:r>
        <w:t>роприятий; особенности организации развивающей предметно-пространственной среды.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</w:t>
      </w:r>
      <w:r>
        <w:t xml:space="preserve">лжна быть представлена развернуто в соответствии с </w:t>
      </w:r>
      <w:hyperlink w:anchor="Par143" w:tooltip="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" w:history="1">
        <w:r>
          <w:rPr>
            <w:color w:val="0000FF"/>
          </w:rPr>
          <w:t>пунктом 2.11</w:t>
        </w:r>
      </w:hyperlink>
      <w:r>
        <w:t xml:space="preserve"> Стандарта, в случае если она не соответствует одной из примерных программ.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</w:t>
      </w:r>
      <w:r>
        <w:t>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2.13. Дополнительным разделом Программы является текст ее краткой презентации. Краткая презе</w:t>
      </w:r>
      <w:r>
        <w:t xml:space="preserve">нтация Программы должна быть ориентирована на родителей </w:t>
      </w:r>
      <w:hyperlink r:id="rId23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детей и доступна для ознакомления.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В краткой презентации Программы должны быть указаны: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2) используемые При</w:t>
      </w:r>
      <w:r>
        <w:t>мерные программы;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3) характеристика взаимодействия педагогического коллектива с семьями детей.</w:t>
      </w:r>
    </w:p>
    <w:p w:rsidR="00000000" w:rsidRDefault="006414EA">
      <w:pPr>
        <w:pStyle w:val="ConsPlusNormal"/>
        <w:ind w:firstLine="540"/>
        <w:jc w:val="both"/>
      </w:pPr>
    </w:p>
    <w:p w:rsidR="00000000" w:rsidRDefault="006414EA">
      <w:pPr>
        <w:pStyle w:val="ConsPlusTitle"/>
        <w:jc w:val="center"/>
        <w:outlineLvl w:val="1"/>
      </w:pPr>
      <w:r>
        <w:t>III. ТРЕБОВАНИЯ К УСЛОВИЯМ РЕАЛИЗАЦИИ ОСНОВНОЙ</w:t>
      </w:r>
    </w:p>
    <w:p w:rsidR="00000000" w:rsidRDefault="006414EA">
      <w:pPr>
        <w:pStyle w:val="ConsPlusTitle"/>
        <w:jc w:val="center"/>
      </w:pPr>
      <w:r>
        <w:t>ОБРАЗОВАТЕЛЬНОЙ ПРОГРАММЫ ДОШКОЛЬНОГО ОБРАЗОВАНИЯ</w:t>
      </w:r>
    </w:p>
    <w:p w:rsidR="00000000" w:rsidRDefault="006414EA">
      <w:pPr>
        <w:pStyle w:val="ConsPlusNormal"/>
        <w:jc w:val="center"/>
      </w:pPr>
    </w:p>
    <w:p w:rsidR="00000000" w:rsidRDefault="006414EA">
      <w:pPr>
        <w:pStyle w:val="ConsPlusNormal"/>
        <w:ind w:firstLine="540"/>
        <w:jc w:val="both"/>
      </w:pPr>
      <w:r>
        <w:t>3.1. Требования к условиям реализации Программы включают требо</w:t>
      </w:r>
      <w:r>
        <w:t>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Условия реализации Программы должны обеспечивать полноценное развитие личности детей во </w:t>
      </w:r>
      <w:r>
        <w:t xml:space="preserve">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</w:t>
      </w:r>
      <w:r>
        <w:t>себе и к другим людям.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1) гарантирует охрану и укрепление физического и психического здоровь</w:t>
      </w:r>
      <w:r>
        <w:t>я детей;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lastRenderedPageBreak/>
        <w:t>2) обеспечивает эмоциональное благополучие детей;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3) способствует профессиональному развитию педагогических работников;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4) создает условия для развивающего вариативного дошкольного образования;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5) обеспечивает открытость дошкольного образования;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6</w:t>
      </w:r>
      <w:r>
        <w:t xml:space="preserve">) создает условия для участия родителей </w:t>
      </w:r>
      <w:hyperlink r:id="rId24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в образовательной деятельности.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3.2.1. Д</w:t>
      </w:r>
      <w:r>
        <w:t>ля успешной реализации Программы должны быть обеспечены следующие психолого-педагогические условия: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</w:t>
      </w:r>
      <w:r>
        <w:t>бностях;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3) построени</w:t>
      </w:r>
      <w:r>
        <w:t>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4) поддержка взрослыми положительного, доброжелательного отношения детей </w:t>
      </w:r>
      <w:r>
        <w:t>друг к другу и взаимодействия детей друг с другом в разных видах деятельности;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5) поддержка инициативы и самостоятельности детей в специфических для них видах деятельности;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6) возможность выбора детьми материалов, видов активности, участников совместной де</w:t>
      </w:r>
      <w:r>
        <w:t>ятельности и общения;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7) защита детей от всех форм физического и психического насилия &lt;1&gt;;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5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t>7598; 2013, N 19, ст. 2326).</w:t>
      </w:r>
    </w:p>
    <w:p w:rsidR="00000000" w:rsidRDefault="006414EA">
      <w:pPr>
        <w:pStyle w:val="ConsPlusNormal"/>
        <w:ind w:firstLine="540"/>
        <w:jc w:val="both"/>
      </w:pPr>
    </w:p>
    <w:p w:rsidR="00000000" w:rsidRDefault="006414EA">
      <w:pPr>
        <w:pStyle w:val="ConsPlusNormal"/>
        <w:ind w:firstLine="540"/>
        <w:jc w:val="both"/>
      </w:pPr>
      <w:r>
        <w:t xml:space="preserve">8) поддержка родителей </w:t>
      </w:r>
      <w:hyperlink r:id="rId2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в воспитании детей, охране и укреплении их здоровья, вовлечение семей непосредственно в образовательную деятельность.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3.2.2. Для получения без дискрим</w:t>
      </w:r>
      <w:r>
        <w:t>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</w:t>
      </w:r>
      <w:r>
        <w:t>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</w:t>
      </w:r>
      <w:r>
        <w:t>вного образования детей с ограниченными возможностями здоровья.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</w:t>
      </w:r>
      <w:r>
        <w:t>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lastRenderedPageBreak/>
        <w:t>Результаты педагогической диагностики (мониторинга) могут использоваться исключительно для решения след</w:t>
      </w:r>
      <w:r>
        <w:t>ующих образовательных задач: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2) оптимизации работы с группой детей.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При необходимости испол</w:t>
      </w:r>
      <w:r>
        <w:t>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Участие ребенка в психологической диагностике допуск</w:t>
      </w:r>
      <w:r>
        <w:t xml:space="preserve">ается только с согласия его родителей </w:t>
      </w:r>
      <w:hyperlink r:id="rId27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>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</w:t>
      </w:r>
      <w:r>
        <w:t>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3.2.4. Наполняемость Группы определяется с учетом возраста детей, их состояния здоровья, специфики Программы.</w:t>
      </w:r>
    </w:p>
    <w:p w:rsidR="00000000" w:rsidRDefault="006414EA">
      <w:pPr>
        <w:pStyle w:val="ConsPlusNormal"/>
        <w:spacing w:before="200"/>
        <w:ind w:firstLine="540"/>
        <w:jc w:val="both"/>
      </w:pPr>
      <w:bookmarkStart w:id="5" w:name="Par215"/>
      <w:bookmarkEnd w:id="5"/>
      <w:r>
        <w:t>3.2.5. Условия, необходимые для создания социальной ситуации развития детей, соответствующей специфике дошкольного возраста, предпол</w:t>
      </w:r>
      <w:r>
        <w:t>агают: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1) обеспечение эмоционального благополучия через: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непосредственное общение с каждым ребенком;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уважительное отношение к каждому ребенку, к его чувствам и потребностям;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2) поддержку индивидуальности и инициативы детей через: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создание условий для свобо</w:t>
      </w:r>
      <w:r>
        <w:t>дного выбора детьми деятельности, участников совместной деятельности;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создание условий для принятия детьми решений, выражения своих чувств и мыслей;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недирективную помощь детям, поддержку детской инициативы и самостоятельности в разных видах деятельности (и</w:t>
      </w:r>
      <w:r>
        <w:t>гровой, исследовательской, проектной, познавательной и т.д.);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3) установление правил взаимодействия в разных ситуациях: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создание условий для позитивных, доброжелательных отношений между детьми, в том числе принадлежащими к разным национально-культурным, ре</w:t>
      </w:r>
      <w:r>
        <w:t>лигиозным общностям и социальным слоям, а также имеющими различные (в том числе ограниченные) возможности здоровья;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развитие коммуникативных способностей детей, позволяющих разрешать конфликтные ситуации со сверстниками;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развитие умения детей работать в гр</w:t>
      </w:r>
      <w:r>
        <w:t>уппе сверстников;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</w:t>
      </w:r>
      <w:r>
        <w:t>сти (далее - зона ближайшего развития каждого ребенка), через: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создание условий для овладения культурными средствами деятельности;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организацию видов деятельности, способствующих развитию мышления, речи, общения, </w:t>
      </w:r>
      <w:r>
        <w:lastRenderedPageBreak/>
        <w:t>воображения и детского творчества, личностного, физического и художественно-эстетического развития детей;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поддержку спонтанной игры детей, ее обогащение, обеспечение игрового </w:t>
      </w:r>
      <w:r>
        <w:t>времени и пространства;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оценку индивидуального развития детей;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5) взаимодействие с родителями </w:t>
      </w:r>
      <w:hyperlink r:id="rId28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образования ребенка, непосредственного вовлечения их в образовательную деятельность, в том числ</w:t>
      </w:r>
      <w:r>
        <w:t>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3.2.6. В целях эффективной реализации Программы должны быть созданы условия для: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1) профессионального развития </w:t>
      </w:r>
      <w:r>
        <w:t>педагогических и руководящих работников, в том числе их дополнительного профессионального образования;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</w:t>
      </w:r>
      <w:r>
        <w:t xml:space="preserve"> инклюзивного образования (в случае его организации);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3.2.7. Для коррекционной работы с детьми с ограниченными возможнос</w:t>
      </w:r>
      <w:r>
        <w:t>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</w:t>
      </w:r>
      <w:r>
        <w:t>летворение особых образовательных потребностей детей с ограниченными возможностями здоровья.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3.2.8. Орга</w:t>
      </w:r>
      <w:r>
        <w:t>низация должна создавать возможности: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2) для взрослых по поиску, использованию материалов, обеспеч</w:t>
      </w:r>
      <w:r>
        <w:t>ивающих реализацию Программы, в том числе в информационной среде;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3) для обсуждения с родителями (законными представителями) детей вопросов, связанных с реализацией Программы.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3.2.9. Максимально допустимый объем образовательной нагрузки должен соответствов</w:t>
      </w:r>
      <w:r>
        <w:t xml:space="preserve">ать санитарно-эпидемиологическим правилам и нормативам </w:t>
      </w:r>
      <w:hyperlink r:id="rId29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</w:t>
      </w:r>
      <w:r>
        <w:t>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</w:t>
      </w:r>
      <w:r>
        <w:t>ии 29 мая 2013 г., регистрационный N 28564).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3.3. Требования к развивающей предметно-пространственной среде.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</w:t>
      </w:r>
      <w:r>
        <w:t>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</w:t>
      </w:r>
      <w:r>
        <w:t xml:space="preserve"> каждого возрастного этапа, охраны и укрепления их здоровья, учета особенностей и коррекции недостатков их развития.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lastRenderedPageBreak/>
        <w:t>3.3.2. Развивающая предметно-пространственная среда должна обеспечивать возможность общения и совместной деятельности детей (в том числе де</w:t>
      </w:r>
      <w:r>
        <w:t>тей разного возраста) и взрослых, двигательной активности детей, а также возможности для уединения.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3.3.3. Развивающая предметно-пространственная среда должна обеспечивать: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реализацию различных образовательных программ;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в случае организации инклюзивного об</w:t>
      </w:r>
      <w:r>
        <w:t>разования - необходимые для него условия;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учет национально-культурных, климатических условий, в которых осуществляется образовательная деятельность;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учет возрастных особенностей детей.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3.3.4. Развивающая предметно-пространственная среда должна быть содержа</w:t>
      </w:r>
      <w:r>
        <w:t>тельно-насыщенной, трансформируемой, полифункциональной, вариативной, доступной и безопасной.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1) Насыщенность среды должна соответствовать возрастным возможностям детей и содержанию Программы.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Образовательное пространство должно быть оснащено средствами об</w:t>
      </w:r>
      <w:r>
        <w:t>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Организация образовательного пространства и разнооб</w:t>
      </w:r>
      <w:r>
        <w:t>разие материалов, оборудования и инвентаря (в здании и на участке) должны обеспечивать: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</w:r>
      <w:r>
        <w:t>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эмоциональное благополучие детей во взаимодействии с предметно-пространственным окружением;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возможность самовыражения детей.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2) Трансформируемость пространства предполагает возмож</w:t>
      </w:r>
      <w:r>
        <w:t>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3) Полифункциональность материалов предполагает: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возможность разнообразного использования различных состав</w:t>
      </w:r>
      <w:r>
        <w:t>ляющих предметной среды, например, детской мебели, матов, мягких модулей, ширм и т.д.;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</w:t>
      </w:r>
      <w:r>
        <w:t>использования в разных видах детской активности (в том числе в качестве предметов-заместителей в детской игре).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4) Вариативность среды предполагает: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наличие в Организации или Группе различных пространств (для игры, конструирования, уединения и пр.), а такж</w:t>
      </w:r>
      <w:r>
        <w:t xml:space="preserve">е разнообразных материалов, игр, игрушек и оборудования, обеспечивающих свободный выбор </w:t>
      </w:r>
      <w:r>
        <w:lastRenderedPageBreak/>
        <w:t>детей;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</w:r>
      <w:r>
        <w:t>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5) Доступность среды предполагает: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свободный доступ детей, в том числе детей с огр</w:t>
      </w:r>
      <w:r>
        <w:t>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исправность и сохранность материалов и оборудования.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6) Безопасность предметно-пространственной среды предполагает соответствие</w:t>
      </w:r>
      <w:r>
        <w:t xml:space="preserve"> всех ее элементов требованиям по обеспечению надежности и безопасности их использования.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</w:t>
      </w:r>
      <w:r>
        <w:t>овительное оборудование, инвентарь, необходимые для реализации Программы.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3.4. Требования к кадровым условиям реализации Программы.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3.4.1. Реализация Программы обеспечивается руководящими, педагогическими, учебно-вспомогательными, административно-хозяйстве</w:t>
      </w:r>
      <w:r>
        <w:t>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</w:t>
      </w:r>
      <w:r>
        <w:t>цию Программы.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30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трировано в Минюсте РФ 06.10.2010 N 18638){КонсультантПлюс}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</w:t>
      </w:r>
      <w:r>
        <w:t xml:space="preserve">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</w:t>
      </w:r>
      <w:r>
        <w:t>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Должностной с</w:t>
      </w:r>
      <w:r>
        <w:t>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Необходимым условием качественной реализации Программы является ее непрерывное сопровожде</w:t>
      </w:r>
      <w:r>
        <w:t>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3.4.2. Педагогические работники, реализующие Программу, должны обладать основными компетенциями, необходимыми для создания условия р</w:t>
      </w:r>
      <w:r>
        <w:t xml:space="preserve">азвития детей, обозначенными в </w:t>
      </w:r>
      <w:hyperlink w:anchor="Par215" w:tooltip="3.2.5. Условия, необходимые для создания социальной ситуации развития детей, соответствующей специфике дошкольного возраста, предполагают:" w:history="1">
        <w:r>
          <w:rPr>
            <w:color w:val="0000FF"/>
          </w:rPr>
          <w:t>п. 3.2.5</w:t>
        </w:r>
      </w:hyperlink>
      <w:r>
        <w:t xml:space="preserve"> настоящего Стандарта.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3.4.3. При работе в Группах</w:t>
      </w:r>
      <w:r>
        <w:t xml:space="preserve"> для детей с ограниченными возможностями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</w:t>
      </w:r>
      <w:r>
        <w:t>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3.4.4. При организации инклюзивного образования: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lastRenderedPageBreak/>
        <w:t>при включ</w:t>
      </w:r>
      <w:r>
        <w:t>ении в Группу детей с ограниченными возможностями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</w:t>
      </w:r>
      <w:r>
        <w:t>ь соответствующих педагогических работников для каждой Группы, в которой организовано инклюзивное образование;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</w:t>
      </w:r>
      <w:r>
        <w:t>и &lt;1&gt;, могут быть привлечены дополнительные педагогические работники, имеющие соответствующую квалификацию.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1" w:tooltip="Федеральный закон от 24.07.1998 N 124-ФЗ (ред. от 31.07.2020) &quot;Об основных гарантиях прав ребенка в Российской Федерации&quot;{КонсультантПлюс}" w:history="1">
        <w:r>
          <w:rPr>
            <w:color w:val="0000FF"/>
          </w:rPr>
          <w:t>Статья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</w:t>
      </w:r>
      <w:r>
        <w:t>, ст. 5274; 2007, N 27, ст. 3213, 3215; 2009, N 18, ст. 2151; N 51, ст. 6163; 2013, N 14, ст. 1666; N 27, ст. 3477).</w:t>
      </w:r>
    </w:p>
    <w:p w:rsidR="00000000" w:rsidRDefault="006414EA">
      <w:pPr>
        <w:pStyle w:val="ConsPlusNormal"/>
        <w:ind w:firstLine="540"/>
        <w:jc w:val="both"/>
      </w:pPr>
    </w:p>
    <w:p w:rsidR="00000000" w:rsidRDefault="006414EA">
      <w:pPr>
        <w:pStyle w:val="ConsPlusNormal"/>
        <w:ind w:firstLine="540"/>
        <w:jc w:val="both"/>
      </w:pPr>
      <w: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3.5.1. Требовани</w:t>
      </w:r>
      <w:r>
        <w:t>я к материально-техническим условиям реализации Программы включают: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1) требования, определяемые в соответствии с санитарно-эпидемиологическими </w:t>
      </w:r>
      <w:hyperlink r:id="rId32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правилами</w:t>
        </w:r>
      </w:hyperlink>
      <w:r>
        <w:t xml:space="preserve"> и нормативами;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2) требования, определяемые в соответств</w:t>
      </w:r>
      <w:r>
        <w:t xml:space="preserve">ии с </w:t>
      </w:r>
      <w:hyperlink r:id="rId33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>
          <w:rPr>
            <w:color w:val="0000FF"/>
          </w:rPr>
          <w:t>правилами</w:t>
        </w:r>
      </w:hyperlink>
      <w:r>
        <w:t xml:space="preserve"> пожарной безопасности;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4) оснащенность помещений развивающей предметно-пространственной средой;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3.6. Требования к финансовым условиям реализации основной образовательной программы дошкольного образования.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3.6.1. Финансовое</w:t>
      </w:r>
      <w:r>
        <w:t xml:space="preserve">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</w:t>
      </w:r>
      <w:r>
        <w:t>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</w:t>
      </w:r>
      <w:r>
        <w:t>ограммы в соответствии со Стандартом.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3.6.2. Финансовые условия реализации Программы должны: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1) обеспечивать возможность выполнения требований Стандарта к условиям реализации и структуре Программы;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2) обеспечивать реализацию обязательной части Программы и </w:t>
      </w:r>
      <w:r>
        <w:t>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3) отражать структуру и объем расходов, необходимых для реализации Программы, а также механизм их формирования.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3.6.3. Финансирование</w:t>
      </w:r>
      <w:r>
        <w:t xml:space="preserve">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</w:t>
      </w:r>
      <w:r>
        <w:lastRenderedPageBreak/>
        <w:t>общедоступ</w:t>
      </w:r>
      <w:r>
        <w:t>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</w:t>
      </w:r>
      <w:r>
        <w:t xml:space="preserve">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</w:t>
      </w:r>
      <w:r>
        <w:t>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</w:t>
      </w:r>
      <w:r>
        <w:t>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</w:t>
      </w:r>
      <w:r>
        <w:t>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</w:t>
      </w:r>
      <w:r>
        <w:t xml:space="preserve"> достаточным и необходимым для осуществления Организацией: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расходов на оплату труда работников, реализующих Программу;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</w:t>
      </w:r>
      <w:r>
        <w:t>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</w:t>
      </w:r>
      <w:r>
        <w:t>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</w:t>
      </w:r>
      <w:r>
        <w:t>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</w:t>
      </w:r>
      <w:r>
        <w:t xml:space="preserve">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</w:t>
      </w:r>
      <w:r>
        <w:t>связи, в том числе расходов, связанных с подключением к информационно-телекоммуникационной сети Интернет;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иных расходов, </w:t>
      </w:r>
      <w:r>
        <w:t>связанных с реализацией и обеспечением реализации Программы.</w:t>
      </w:r>
    </w:p>
    <w:p w:rsidR="00000000" w:rsidRDefault="006414EA">
      <w:pPr>
        <w:pStyle w:val="ConsPlusNormal"/>
        <w:ind w:firstLine="540"/>
        <w:jc w:val="both"/>
      </w:pPr>
    </w:p>
    <w:p w:rsidR="00000000" w:rsidRDefault="006414EA">
      <w:pPr>
        <w:pStyle w:val="ConsPlusTitle"/>
        <w:jc w:val="center"/>
        <w:outlineLvl w:val="1"/>
      </w:pPr>
      <w:r>
        <w:t>IV. ТРЕБОВАНИЯ К РЕЗУЛЬТАТАМ ОСВОЕНИЯ ОСНОВНОЙ</w:t>
      </w:r>
    </w:p>
    <w:p w:rsidR="00000000" w:rsidRDefault="006414EA">
      <w:pPr>
        <w:pStyle w:val="ConsPlusTitle"/>
        <w:jc w:val="center"/>
      </w:pPr>
      <w:r>
        <w:t>ОБРАЗОВАТЕЛЬНОЙ ПРОГРАММЫ ДОШКОЛЬНОГО ОБРАЗОВАНИЯ</w:t>
      </w:r>
    </w:p>
    <w:p w:rsidR="00000000" w:rsidRDefault="006414EA">
      <w:pPr>
        <w:pStyle w:val="ConsPlusNormal"/>
        <w:jc w:val="center"/>
      </w:pPr>
    </w:p>
    <w:p w:rsidR="00000000" w:rsidRDefault="006414EA">
      <w:pPr>
        <w:pStyle w:val="ConsPlusNormal"/>
        <w:ind w:firstLine="540"/>
        <w:jc w:val="both"/>
      </w:pPr>
      <w:r>
        <w:t>4.1. Требования Стандарта к результатам освоения Программы представлены в виде целевых ориентиро</w:t>
      </w:r>
      <w:r>
        <w:t>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</w:t>
      </w:r>
      <w:r>
        <w:t>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</w:t>
      </w:r>
      <w:r>
        <w:t>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4.3. Целевые ориентиры не подлежат непосредственной оценке, в то</w:t>
      </w:r>
      <w:r>
        <w:t xml:space="preserve">м числе в виде педагогической </w:t>
      </w:r>
      <w:r>
        <w:lastRenderedPageBreak/>
        <w:t xml:space="preserve">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</w:t>
      </w:r>
      <w:r>
        <w:t>подготовки детей &lt;1&gt;. Освоение Программы не сопровождается проведением промежуточных аттестаций и итоговой аттестации воспитанников &lt;2&gt;.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&lt;1&gt; С учетом положений </w:t>
      </w:r>
      <w:hyperlink r:id="rId34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&lt;2&gt; </w:t>
      </w:r>
      <w:hyperlink r:id="rId35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6414EA">
      <w:pPr>
        <w:pStyle w:val="ConsPlusNormal"/>
        <w:ind w:firstLine="540"/>
        <w:jc w:val="both"/>
      </w:pPr>
    </w:p>
    <w:p w:rsidR="00000000" w:rsidRDefault="006414EA">
      <w:pPr>
        <w:pStyle w:val="ConsPlusNormal"/>
        <w:ind w:firstLine="540"/>
        <w:jc w:val="both"/>
      </w:pPr>
      <w:r>
        <w:t>4.4. Настоящие т</w:t>
      </w:r>
      <w:r>
        <w:t>ребования являются ориентирами для: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б) решения задач: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формирования Программы;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анал</w:t>
      </w:r>
      <w:r>
        <w:t>иза профессиональной деятельности;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взаимодействия с семьями;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в) изучения характеристик образования детей в возрасте от 2 месяцев до 8 лет;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г) информирования родителей </w:t>
      </w:r>
      <w:hyperlink r:id="rId3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и общественности относительно целей </w:t>
      </w:r>
      <w:r>
        <w:t>дошкольного образования, общих для всего образовательного пространства Российской Федерации.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4.5. Целевые ориентиры не могут служить непосредственным основанием при решении управленческих задач, включая: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аттестацию педагогических кадров;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оценку качества об</w:t>
      </w:r>
      <w:r>
        <w:t>разования;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оценку </w:t>
      </w:r>
      <w:r>
        <w:t>выполнения муниципального (государственного) задания посредством их включения в показатели качества выполнения задания;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распределение стимулирующего фонда оплаты труда работников Организации.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4.6. К целевым ориентирам дошкольного образования относятся след</w:t>
      </w:r>
      <w:r>
        <w:t>ующие социально-нормативные возрастные характеристики возможных достижений ребенка:</w:t>
      </w:r>
    </w:p>
    <w:p w:rsidR="00000000" w:rsidRDefault="006414EA">
      <w:pPr>
        <w:pStyle w:val="ConsPlusNormal"/>
        <w:ind w:firstLine="540"/>
        <w:jc w:val="both"/>
      </w:pPr>
    </w:p>
    <w:p w:rsidR="00000000" w:rsidRDefault="006414EA">
      <w:pPr>
        <w:pStyle w:val="ConsPlusTitle"/>
        <w:jc w:val="center"/>
        <w:outlineLvl w:val="2"/>
      </w:pPr>
      <w:r>
        <w:t>Целевые ориентиры образования в младенческом</w:t>
      </w:r>
    </w:p>
    <w:p w:rsidR="00000000" w:rsidRDefault="006414EA">
      <w:pPr>
        <w:pStyle w:val="ConsPlusTitle"/>
        <w:jc w:val="center"/>
      </w:pPr>
      <w:r>
        <w:t>и раннем возрасте:</w:t>
      </w:r>
    </w:p>
    <w:p w:rsidR="00000000" w:rsidRDefault="006414EA">
      <w:pPr>
        <w:pStyle w:val="ConsPlusNormal"/>
        <w:ind w:firstLine="540"/>
        <w:jc w:val="both"/>
      </w:pPr>
    </w:p>
    <w:p w:rsidR="00000000" w:rsidRDefault="006414EA">
      <w:pPr>
        <w:pStyle w:val="ConsPlusNormal"/>
        <w:ind w:firstLine="540"/>
        <w:jc w:val="both"/>
      </w:pPr>
      <w:r>
        <w:t>ребенок интересуется окружающими предметами и активно действует с ними; эмоционально вовлечен в действия с</w:t>
      </w:r>
      <w:r>
        <w:t xml:space="preserve"> игрушками и другими предметами, стремится проявлять настойчивость в достижении результата своих действий;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lastRenderedPageBreak/>
        <w:t>исполь</w:t>
      </w:r>
      <w:r>
        <w:t xml:space="preserve">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</w:t>
      </w:r>
      <w:r>
        <w:t>и игровом поведении;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стремится к общению со взрослыми и активно подражает им в движениях и действ</w:t>
      </w:r>
      <w:r>
        <w:t>иях; появляются игры, в которых ребенок воспроизводит действия взрослого;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проявляет интерес к сверстникам; наблюдает за их действиями и подражает им;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проявляет интерес к стихам, песням и сказкам, рассматриванию картинки, стремится двигаться под музыку; эмо</w:t>
      </w:r>
      <w:r>
        <w:t>ционально откликается на различные произведения культуры и искусства;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00000" w:rsidRDefault="006414EA">
      <w:pPr>
        <w:pStyle w:val="ConsPlusNormal"/>
        <w:ind w:firstLine="540"/>
        <w:jc w:val="both"/>
      </w:pPr>
    </w:p>
    <w:p w:rsidR="00000000" w:rsidRDefault="006414EA">
      <w:pPr>
        <w:pStyle w:val="ConsPlusTitle"/>
        <w:jc w:val="center"/>
        <w:outlineLvl w:val="2"/>
      </w:pPr>
      <w:r>
        <w:t>Целевые ориентиры на этапе завершения</w:t>
      </w:r>
    </w:p>
    <w:p w:rsidR="00000000" w:rsidRDefault="006414EA">
      <w:pPr>
        <w:pStyle w:val="ConsPlusTitle"/>
        <w:jc w:val="center"/>
      </w:pPr>
      <w:r>
        <w:t>дошкольного образования:</w:t>
      </w:r>
    </w:p>
    <w:p w:rsidR="00000000" w:rsidRDefault="006414EA">
      <w:pPr>
        <w:pStyle w:val="ConsPlusNormal"/>
        <w:ind w:firstLine="540"/>
        <w:jc w:val="both"/>
      </w:pPr>
    </w:p>
    <w:p w:rsidR="00000000" w:rsidRDefault="006414EA">
      <w:pPr>
        <w:pStyle w:val="ConsPlusNormal"/>
        <w:ind w:firstLine="540"/>
        <w:jc w:val="both"/>
      </w:pPr>
      <w:r>
        <w:t>р</w:t>
      </w:r>
      <w:r>
        <w:t>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</w:t>
      </w:r>
      <w:r>
        <w:t>частников по совместной деятельности;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</w:t>
      </w:r>
      <w:r>
        <w:t>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ребенок обладает развитым</w:t>
      </w:r>
      <w:r>
        <w:t xml:space="preserve">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ребенок достаточно хорошо в</w:t>
      </w:r>
      <w:r>
        <w:t>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</w:t>
      </w:r>
      <w:r>
        <w:t>ти;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ребенок способен к волевым усилиям, может следовать социальным нормам поведения и правилам в разных ви</w:t>
      </w:r>
      <w:r>
        <w:t>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ребенок проявляет любознательность, задает вопросы взрослым и сверстникам, интересуется причинно-следственными связями, пытае</w:t>
      </w:r>
      <w:r>
        <w:t>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</w:t>
      </w:r>
      <w:r>
        <w:t>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4.7. Целевые ориентиры Программы выступа</w:t>
      </w:r>
      <w:r>
        <w:t xml:space="preserve">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</w:t>
      </w:r>
      <w:r>
        <w:lastRenderedPageBreak/>
        <w:t>учебной деятельности на э</w:t>
      </w:r>
      <w:r>
        <w:t>тапе завершения ими дошкольного образования.</w:t>
      </w:r>
    </w:p>
    <w:p w:rsidR="00000000" w:rsidRDefault="006414EA">
      <w:pPr>
        <w:pStyle w:val="ConsPlusNormal"/>
        <w:spacing w:before="200"/>
        <w:ind w:firstLine="540"/>
        <w:jc w:val="both"/>
      </w:pPr>
      <w: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</w:t>
      </w:r>
      <w:r>
        <w:t>ми - как создающие предпосылки для их реализации.</w:t>
      </w:r>
    </w:p>
    <w:p w:rsidR="00000000" w:rsidRDefault="006414EA">
      <w:pPr>
        <w:pStyle w:val="ConsPlusNormal"/>
        <w:ind w:firstLine="540"/>
        <w:jc w:val="both"/>
      </w:pPr>
    </w:p>
    <w:p w:rsidR="00000000" w:rsidRDefault="006414EA">
      <w:pPr>
        <w:pStyle w:val="ConsPlusNormal"/>
        <w:ind w:firstLine="540"/>
        <w:jc w:val="both"/>
      </w:pPr>
    </w:p>
    <w:p w:rsidR="006414EA" w:rsidRDefault="006414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414EA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EA" w:rsidRDefault="006414EA">
      <w:pPr>
        <w:spacing w:after="0" w:line="240" w:lineRule="auto"/>
      </w:pPr>
      <w:r>
        <w:separator/>
      </w:r>
    </w:p>
  </w:endnote>
  <w:endnote w:type="continuationSeparator" w:id="0">
    <w:p w:rsidR="006414EA" w:rsidRDefault="0064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14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14E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14E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14E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4596F">
            <w:rPr>
              <w:rFonts w:ascii="Tahoma" w:hAnsi="Tahoma" w:cs="Tahoma"/>
            </w:rPr>
            <w:fldChar w:fldCharType="separate"/>
          </w:r>
          <w:r w:rsidR="0024596F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4596F">
            <w:rPr>
              <w:rFonts w:ascii="Tahoma" w:hAnsi="Tahoma" w:cs="Tahoma"/>
            </w:rPr>
            <w:fldChar w:fldCharType="separate"/>
          </w:r>
          <w:r w:rsidR="0024596F">
            <w:rPr>
              <w:rFonts w:ascii="Tahoma" w:hAnsi="Tahoma" w:cs="Tahoma"/>
              <w:noProof/>
            </w:rPr>
            <w:t>20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414E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EA" w:rsidRDefault="006414EA">
      <w:pPr>
        <w:spacing w:after="0" w:line="240" w:lineRule="auto"/>
      </w:pPr>
      <w:r>
        <w:separator/>
      </w:r>
    </w:p>
  </w:footnote>
  <w:footnote w:type="continuationSeparator" w:id="0">
    <w:p w:rsidR="006414EA" w:rsidRDefault="0064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14E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</w:t>
          </w:r>
          <w:r>
            <w:rPr>
              <w:rFonts w:ascii="Tahoma" w:hAnsi="Tahoma" w:cs="Tahoma"/>
              <w:sz w:val="16"/>
              <w:szCs w:val="16"/>
            </w:rPr>
            <w:t>аз Минобрнауки России от 17.10.2013 N 1155</w:t>
          </w:r>
          <w:r>
            <w:rPr>
              <w:rFonts w:ascii="Tahoma" w:hAnsi="Tahoma" w:cs="Tahoma"/>
              <w:sz w:val="16"/>
              <w:szCs w:val="16"/>
            </w:rPr>
            <w:br/>
            <w:t>(ред. от 21.01.2019)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14E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16.02.2021</w:t>
          </w:r>
        </w:p>
      </w:tc>
    </w:tr>
  </w:tbl>
  <w:p w:rsidR="00000000" w:rsidRDefault="006414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14E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6F"/>
    <w:rsid w:val="0024596F"/>
    <w:rsid w:val="0064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3B34EBAA634EB2C13F4281306908BA1A83CC5ACB156F2E9FF1139BC23AB874DACB1C30699A1AE14EE92EB00DLF13J" TargetMode="External"/><Relationship Id="rId18" Type="http://schemas.openxmlformats.org/officeDocument/2006/relationships/hyperlink" Target="consultantplus://offline/ref=3B34EBAA634EB2C13F429A247F08BA1A8BCE5EC0126F2E9FF1139BC23AB874DACB1C30699A1AE14EE92EB00DLF13J" TargetMode="External"/><Relationship Id="rId26" Type="http://schemas.openxmlformats.org/officeDocument/2006/relationships/hyperlink" Target="consultantplus://offline/ref=3B34EBAA634EB2C13F4281306908BA1A83C258C5156F2E9FF1139BC23AB874C8CB443C689C04E148FC78E14BA772912D409E23CF868B95LB12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34EBAA634EB2C13F4281306908BA1A89CA56C31D637395F94A97C03DB72BDFCC0D30699C04E14DF627E45EB62A9D2A588021D39A8997B1LD16J" TargetMode="External"/><Relationship Id="rId34" Type="http://schemas.openxmlformats.org/officeDocument/2006/relationships/hyperlink" Target="consultantplus://offline/ref=3B34EBAA634EB2C13F4281306908BA1A89CE58C314667395F94A97C03DB72BDFCC0D30699C04E34CF527E45EB62A9D2A588021D39A8997B1LD16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B34EBAA634EB2C13F4281306908BA1A88C359C5156C7395F94A97C03DB72BDFCC0D30699C04E148F527E45EB62A9D2A588021D39A8997B1LD16J" TargetMode="External"/><Relationship Id="rId17" Type="http://schemas.openxmlformats.org/officeDocument/2006/relationships/hyperlink" Target="consultantplus://offline/ref=3B34EBAA634EB2C13F4281306908BA1A88C359C61F322497A81F99C535E771CFDA443C6E8204E352F52CB2L01EJ" TargetMode="External"/><Relationship Id="rId25" Type="http://schemas.openxmlformats.org/officeDocument/2006/relationships/hyperlink" Target="consultantplus://offline/ref=3B34EBAA634EB2C13F4281306908BA1A89CE58C314667395F94A97C03DB72BDFCC0D30699C04E544F127E45EB62A9D2A588021D39A8997B1LD16J" TargetMode="External"/><Relationship Id="rId33" Type="http://schemas.openxmlformats.org/officeDocument/2006/relationships/hyperlink" Target="consultantplus://offline/ref=3B34EBAA634EB2C13F4281306908BA1A8BCB58C216617395F94A97C03DB72BDFDE0D68659D02FF4CF532B20FF0L71EJ" TargetMode="External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34EBAA634EB2C13F4281306908BA1A83C258C5156F2E9FF1139BC23AB874C8CB443C689C04E148FC78E14BA772912D409E23CF868B95LB12J" TargetMode="External"/><Relationship Id="rId20" Type="http://schemas.openxmlformats.org/officeDocument/2006/relationships/hyperlink" Target="consultantplus://offline/ref=3B34EBAA634EB2C13F4281306908BA1A88C35CC211607395F94A97C03DB72BDFDE0D68659D02FF4CF532B20FF0L71EJ" TargetMode="External"/><Relationship Id="rId29" Type="http://schemas.openxmlformats.org/officeDocument/2006/relationships/hyperlink" Target="consultantplus://offline/ref=3B34EBAA634EB2C13F4281306908BA1A8BC35BC410637395F94A97C03DB72BDFCC0D30699C04E14DF327E45EB62A9D2A588021D39A8997B1LD16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34EBAA634EB2C13F4281306908BA1A89CE58C314667395F94A97C03DB72BDFCC0D30699C04E145F227E45EB62A9D2A588021D39A8997B1LD16J" TargetMode="External"/><Relationship Id="rId24" Type="http://schemas.openxmlformats.org/officeDocument/2006/relationships/hyperlink" Target="consultantplus://offline/ref=3B34EBAA634EB2C13F4281306908BA1A83C258C5156F2E9FF1139BC23AB874C8CB443C689C04E148FC78E14BA772912D409E23CF868B95LB12J" TargetMode="External"/><Relationship Id="rId32" Type="http://schemas.openxmlformats.org/officeDocument/2006/relationships/hyperlink" Target="consultantplus://offline/ref=3B34EBAA634EB2C13F4281306908BA1A8BCE57C614657395F94A97C03DB72BDFCC0D30699C04E445F027E45EB62A9D2A588021D39A8997B1LD16J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34EBAA634EB2C13F4281306908BA1A89CA56C31D637395F94A97C03DB72BDFCC0D30699C04E14CF127E45EB62A9D2A588021D39A8997B1LD16J" TargetMode="External"/><Relationship Id="rId23" Type="http://schemas.openxmlformats.org/officeDocument/2006/relationships/hyperlink" Target="consultantplus://offline/ref=3B34EBAA634EB2C13F4281306908BA1A83C258C5156F2E9FF1139BC23AB874C8CB443C689C04E148FC78E14BA772912D409E23CF868B95LB12J" TargetMode="External"/><Relationship Id="rId28" Type="http://schemas.openxmlformats.org/officeDocument/2006/relationships/hyperlink" Target="consultantplus://offline/ref=3B34EBAA634EB2C13F4281306908BA1A83C258C5156F2E9FF1139BC23AB874C8CB443C689C04E148FC78E14BA772912D409E23CF868B95LB12J" TargetMode="External"/><Relationship Id="rId36" Type="http://schemas.openxmlformats.org/officeDocument/2006/relationships/hyperlink" Target="consultantplus://offline/ref=3B34EBAA634EB2C13F4281306908BA1A83C258C5156F2E9FF1139BC23AB874C8CB443C689C04E148FC78E14BA772912D409E23CF868B95LB12J" TargetMode="External"/><Relationship Id="rId10" Type="http://schemas.openxmlformats.org/officeDocument/2006/relationships/hyperlink" Target="consultantplus://offline/ref=3B34EBAA634EB2C13F4281306908BA1A89CA56C31D637395F94A97C03DB72BDFCC0D30699C04E14CF127E45EB62A9D2A588021D39A8997B1LD16J" TargetMode="External"/><Relationship Id="rId19" Type="http://schemas.openxmlformats.org/officeDocument/2006/relationships/hyperlink" Target="consultantplus://offline/ref=3B34EBAA634EB2C13F4281306908BA1A83C258C5156F2E9FF1139BC23AB874C8CB443C689C04E148FC78E14BA772912D409E23CF868B95LB12J" TargetMode="External"/><Relationship Id="rId31" Type="http://schemas.openxmlformats.org/officeDocument/2006/relationships/hyperlink" Target="consultantplus://offline/ref=3B34EBAA634EB2C13F4281306908BA1A89CE56CA11647395F94A97C03DB72BDFCC0D306C940FB51DB379BD0EF4619029409C21D3L81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3B34EBAA634EB2C13F4281306908BA1A8BC95FC5126D7395F94A97C03DB72BDFDE0D68659D02FF4CF532B20FF0L71EJ" TargetMode="External"/><Relationship Id="rId22" Type="http://schemas.openxmlformats.org/officeDocument/2006/relationships/hyperlink" Target="consultantplus://offline/ref=3B34EBAA634EB2C13F4281306908BA1A89CE58C314667395F94A97C03DB72BDFCC0D30699C04E34EF027E45EB62A9D2A588021D39A8997B1LD16J" TargetMode="External"/><Relationship Id="rId27" Type="http://schemas.openxmlformats.org/officeDocument/2006/relationships/hyperlink" Target="consultantplus://offline/ref=3B34EBAA634EB2C13F4281306908BA1A83C258C5156F2E9FF1139BC23AB874C8CB443C689C04E148FC78E14BA772912D409E23CF868B95LB12J" TargetMode="External"/><Relationship Id="rId30" Type="http://schemas.openxmlformats.org/officeDocument/2006/relationships/hyperlink" Target="consultantplus://offline/ref=3B34EBAA634EB2C13F4281306908BA1A8BCA58C1136C7395F94A97C03DB72BDFCC0D30699C04E14DF727E45EB62A9D2A588021D39A8997B1LD16J" TargetMode="External"/><Relationship Id="rId35" Type="http://schemas.openxmlformats.org/officeDocument/2006/relationships/hyperlink" Target="consultantplus://offline/ref=3B34EBAA634EB2C13F4281306908BA1A89CE58C314667395F94A97C03DB72BDFCC0D30699C04E94BF227E45EB62A9D2A588021D39A8997B1LD16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9842</Words>
  <Characters>56102</Characters>
  <Application>Microsoft Office Word</Application>
  <DocSecurity>2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17.10.2013 N 1155(ред. от 21.01.2019)"Об утверждении федерального государственного образовательного стандарта дошкольного образования"(Зарегистрировано в Минюсте России 14.11.2013 N 30384)</vt:lpstr>
    </vt:vector>
  </TitlesOfParts>
  <Company>КонсультантПлюс Версия 4020.00.61</Company>
  <LinksUpToDate>false</LinksUpToDate>
  <CharactersWithSpaces>65813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17.10.2013 N 1155(ред. от 21.01.2019)"Об утверждении федерального государственного образовательного стандарта дошкольного образования"(Зарегистрировано в Минюсте России 14.11.2013 N 30384)</dc:title>
  <dc:creator>Пузаков Денси Сергеевич</dc:creator>
  <cp:lastModifiedBy>Пузаков Денси Сергеевич</cp:lastModifiedBy>
  <cp:revision>2</cp:revision>
  <dcterms:created xsi:type="dcterms:W3CDTF">2021-02-16T10:38:00Z</dcterms:created>
  <dcterms:modified xsi:type="dcterms:W3CDTF">2021-02-16T10:38:00Z</dcterms:modified>
</cp:coreProperties>
</file>